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480"/>
        <w:jc w:val="left"/>
        <w:rPr>
          <w:rStyle w:val="12"/>
          <w:rFonts w:eastAsia="仿宋_GB2312"/>
        </w:rPr>
      </w:pPr>
      <w:bookmarkStart w:id="0" w:name="_Hlk533590101"/>
      <w:r>
        <w:rPr>
          <w:rStyle w:val="12"/>
          <w:rFonts w:eastAsia="仿宋_GB2312"/>
        </w:rPr>
        <w:t>附件</w:t>
      </w:r>
      <w:r>
        <w:rPr>
          <w:rStyle w:val="12"/>
          <w:rFonts w:hint="eastAsia" w:eastAsia="仿宋_GB2312"/>
        </w:rPr>
        <w:t>2</w:t>
      </w:r>
      <w:r>
        <w:rPr>
          <w:rStyle w:val="12"/>
          <w:rFonts w:eastAsia="仿宋_GB2312"/>
        </w:rPr>
        <w:t>-</w:t>
      </w:r>
      <w:r>
        <w:rPr>
          <w:rStyle w:val="12"/>
          <w:rFonts w:hint="eastAsia" w:eastAsia="仿宋_GB2312"/>
        </w:rPr>
        <w:t>1-2</w:t>
      </w:r>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r>
        <w:rPr>
          <w:rFonts w:ascii="Times New Roman" w:hAnsi="Times New Roman" w:cs="Times New Roman"/>
        </w:rPr>
        <w:t>参选文件格式</w:t>
      </w:r>
    </w:p>
    <w:p>
      <w:pPr>
        <w:pStyle w:val="14"/>
        <w:spacing w:before="0" w:after="0" w:line="360" w:lineRule="auto"/>
        <w:ind w:left="0" w:right="0" w:firstLine="480"/>
        <w:jc w:val="center"/>
        <w:rPr>
          <w:rFonts w:ascii="Times New Roman" w:hAnsi="Times New Roman" w:cs="Times New Roman"/>
        </w:rPr>
      </w:pPr>
      <w:bookmarkStart w:id="1" w:name="_Toc5578719"/>
      <w:bookmarkStart w:id="2" w:name="_Toc5575656"/>
      <w:r>
        <w:rPr>
          <w:rFonts w:ascii="Times New Roman" w:hAnsi="Times New Roman" w:cs="Times New Roman"/>
        </w:rPr>
        <w:t>（</w:t>
      </w:r>
      <w:r>
        <w:rPr>
          <w:rFonts w:hint="eastAsia" w:ascii="Times New Roman" w:hAnsi="Times New Roman" w:cs="Times New Roman"/>
        </w:rPr>
        <w:t>模板材料，供参考，</w:t>
      </w:r>
      <w:r>
        <w:rPr>
          <w:rFonts w:ascii="Times New Roman" w:hAnsi="Times New Roman" w:cs="Times New Roman"/>
        </w:rPr>
        <w:t>温馨提醒：为保护环境节约用纸，请尽量使用双面打印，</w:t>
      </w:r>
    </w:p>
    <w:p>
      <w:pPr>
        <w:pStyle w:val="14"/>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文件厚度控制在3cm内）</w:t>
      </w:r>
    </w:p>
    <w:p>
      <w:pPr>
        <w:pStyle w:val="4"/>
        <w:spacing w:line="360" w:lineRule="auto"/>
        <w:ind w:firstLine="0"/>
        <w:jc w:val="center"/>
        <w:rPr>
          <w:rFonts w:hAnsi="宋体" w:cs="Times New Roman"/>
          <w:b/>
          <w:sz w:val="44"/>
          <w:szCs w:val="44"/>
        </w:rPr>
      </w:pPr>
      <w:r>
        <w:rPr>
          <w:rFonts w:ascii="Times New Roman" w:hAnsi="Times New Roman" w:cs="Times New Roman"/>
        </w:rPr>
        <w:br w:type="page"/>
      </w:r>
      <w:r>
        <w:rPr>
          <w:rFonts w:hint="eastAsia" w:hAnsi="宋体" w:cs="Times New Roman"/>
          <w:b/>
          <w:sz w:val="44"/>
          <w:szCs w:val="44"/>
        </w:rPr>
        <w:t>采购项目报价书</w:t>
      </w:r>
    </w:p>
    <w:p>
      <w:pPr>
        <w:widowControl/>
        <w:textAlignment w:val="center"/>
        <w:rPr>
          <w:kern w:val="0"/>
          <w:szCs w:val="32"/>
        </w:rPr>
      </w:pPr>
    </w:p>
    <w:p>
      <w:pPr>
        <w:widowControl/>
        <w:numPr>
          <w:ilvl w:val="0"/>
          <w:numId w:val="1"/>
        </w:numPr>
        <w:spacing w:line="560" w:lineRule="exact"/>
        <w:ind w:firstLine="560" w:firstLineChars="200"/>
        <w:textAlignment w:val="center"/>
        <w:rPr>
          <w:rFonts w:hint="default" w:ascii="宋体" w:hAnsi="宋体"/>
          <w:kern w:val="0"/>
          <w:sz w:val="28"/>
          <w:szCs w:val="22"/>
        </w:rPr>
      </w:pPr>
      <w:r>
        <w:rPr>
          <w:rFonts w:hint="eastAsia" w:ascii="宋体" w:hAnsi="宋体"/>
          <w:kern w:val="0"/>
          <w:sz w:val="28"/>
          <w:szCs w:val="22"/>
        </w:rPr>
        <w:t>采购项目名称：</w:t>
      </w:r>
      <w:r>
        <w:rPr>
          <w:rFonts w:hint="default" w:ascii="宋体" w:hAnsi="宋体"/>
          <w:kern w:val="0"/>
          <w:sz w:val="28"/>
          <w:szCs w:val="22"/>
        </w:rPr>
        <w:t>2023</w:t>
      </w:r>
      <w:r>
        <w:rPr>
          <w:rFonts w:hint="eastAsia" w:ascii="宋体" w:hAnsi="宋体"/>
          <w:kern w:val="0"/>
          <w:sz w:val="28"/>
          <w:szCs w:val="22"/>
          <w:lang w:val="en-US" w:eastAsia="zh-CN"/>
        </w:rPr>
        <w:t>-2024</w:t>
      </w:r>
      <w:r>
        <w:rPr>
          <w:rFonts w:hint="default" w:ascii="宋体" w:hAnsi="宋体"/>
          <w:kern w:val="0"/>
          <w:sz w:val="28"/>
          <w:szCs w:val="22"/>
        </w:rPr>
        <w:t>年广州市少年宫保险服务项目</w:t>
      </w:r>
    </w:p>
    <w:p>
      <w:pPr>
        <w:widowControl/>
        <w:numPr>
          <w:ilvl w:val="0"/>
          <w:numId w:val="1"/>
        </w:numPr>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询价单位名称：广州市少年宫</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三、询价单位联系人：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四、报价单位名称：***公司</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五、报价单位联系人：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六、本次报价有效期：从 年 月 日至 年 月 日，共 天。</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七、分项报价清单如下：</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3118"/>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101"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b/>
                <w:bCs/>
                <w:szCs w:val="21"/>
              </w:rPr>
            </w:pPr>
            <w:r>
              <w:rPr>
                <w:rFonts w:hint="eastAsia"/>
                <w:b/>
                <w:bCs/>
                <w:szCs w:val="21"/>
              </w:rPr>
              <w:t>序</w:t>
            </w:r>
            <w:r>
              <w:rPr>
                <w:b/>
                <w:bCs/>
                <w:szCs w:val="21"/>
              </w:rPr>
              <w:t>号</w:t>
            </w:r>
          </w:p>
        </w:tc>
        <w:tc>
          <w:tcPr>
            <w:tcW w:w="1559"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b/>
                <w:bCs/>
                <w:szCs w:val="21"/>
              </w:rPr>
            </w:pPr>
            <w:r>
              <w:rPr>
                <w:rFonts w:hint="eastAsia" w:ascii="宋体" w:hAnsi="宋体"/>
                <w:b/>
                <w:bCs/>
              </w:rPr>
              <w:t>险</w:t>
            </w:r>
            <w:r>
              <w:rPr>
                <w:rFonts w:ascii="宋体" w:hAnsi="宋体"/>
                <w:b/>
                <w:bCs/>
              </w:rPr>
              <w:t>种</w:t>
            </w:r>
          </w:p>
        </w:tc>
        <w:tc>
          <w:tcPr>
            <w:tcW w:w="3118"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b/>
                <w:bCs/>
              </w:rPr>
            </w:pPr>
            <w:r>
              <w:rPr>
                <w:rFonts w:hint="eastAsia" w:ascii="宋体" w:hAnsi="宋体"/>
                <w:b/>
                <w:bCs/>
              </w:rPr>
              <w:t>保险金额</w:t>
            </w:r>
          </w:p>
        </w:tc>
        <w:tc>
          <w:tcPr>
            <w:tcW w:w="1701"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b/>
                <w:bCs/>
              </w:rPr>
            </w:pPr>
            <w:r>
              <w:rPr>
                <w:rFonts w:hint="eastAsia" w:ascii="宋体" w:hAnsi="宋体"/>
                <w:b/>
                <w:bCs/>
              </w:rPr>
              <w:t>扩</w:t>
            </w:r>
            <w:r>
              <w:rPr>
                <w:rFonts w:ascii="宋体" w:hAnsi="宋体"/>
                <w:b/>
                <w:bCs/>
              </w:rPr>
              <w:t>展</w:t>
            </w:r>
            <w:r>
              <w:rPr>
                <w:rFonts w:hint="eastAsia" w:ascii="宋体" w:hAnsi="宋体"/>
                <w:b/>
                <w:bCs/>
              </w:rPr>
              <w:t>条</w:t>
            </w:r>
            <w:r>
              <w:rPr>
                <w:rFonts w:ascii="宋体" w:hAnsi="宋体"/>
                <w:b/>
                <w:bCs/>
              </w:rPr>
              <w:t>款</w:t>
            </w:r>
          </w:p>
        </w:tc>
        <w:tc>
          <w:tcPr>
            <w:tcW w:w="1701" w:type="dxa"/>
          </w:tcPr>
          <w:p>
            <w:pPr>
              <w:keepNext w:val="0"/>
              <w:keepLines w:val="0"/>
              <w:pageBreakBefore w:val="0"/>
              <w:kinsoku/>
              <w:wordWrap/>
              <w:overflowPunct/>
              <w:topLinePunct w:val="0"/>
              <w:bidi w:val="0"/>
              <w:snapToGrid/>
              <w:spacing w:line="280" w:lineRule="exact"/>
              <w:jc w:val="center"/>
              <w:textAlignment w:val="auto"/>
              <w:rPr>
                <w:rFonts w:ascii="宋体" w:hAnsi="宋体"/>
                <w:b/>
                <w:bCs/>
              </w:rPr>
            </w:pPr>
            <w:r>
              <w:rPr>
                <w:rFonts w:hint="eastAsia" w:ascii="宋体" w:hAnsi="宋体"/>
                <w:b/>
                <w:bCs/>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1101" w:type="dxa"/>
          </w:tcPr>
          <w:p>
            <w:pPr>
              <w:keepNext w:val="0"/>
              <w:keepLines w:val="0"/>
              <w:pageBreakBefore w:val="0"/>
              <w:kinsoku/>
              <w:wordWrap/>
              <w:overflowPunct/>
              <w:topLinePunct w:val="0"/>
              <w:autoSpaceDE w:val="0"/>
              <w:autoSpaceDN w:val="0"/>
              <w:bidi w:val="0"/>
              <w:adjustRightInd w:val="0"/>
              <w:snapToGrid/>
              <w:spacing w:line="280" w:lineRule="exact"/>
              <w:textAlignment w:val="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p>
        </w:tc>
        <w:tc>
          <w:tcPr>
            <w:tcW w:w="1559" w:type="dxa"/>
            <w:vAlign w:val="center"/>
          </w:tcPr>
          <w:p>
            <w:pPr>
              <w:keepNext w:val="0"/>
              <w:keepLines w:val="0"/>
              <w:pageBreakBefore w:val="0"/>
              <w:kinsoku/>
              <w:wordWrap/>
              <w:overflowPunct/>
              <w:topLinePunct w:val="0"/>
              <w:bidi w:val="0"/>
              <w:snapToGrid/>
              <w:spacing w:line="280" w:lineRule="exact"/>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公众责任险</w:t>
            </w:r>
          </w:p>
          <w:p>
            <w:pPr>
              <w:keepNext w:val="0"/>
              <w:keepLines w:val="0"/>
              <w:pageBreakBefore w:val="0"/>
              <w:kinsoku/>
              <w:wordWrap/>
              <w:overflowPunct/>
              <w:topLinePunct w:val="0"/>
              <w:bidi w:val="0"/>
              <w:snapToGrid/>
              <w:spacing w:line="280" w:lineRule="exact"/>
              <w:textAlignment w:val="auto"/>
              <w:rPr>
                <w:rFonts w:ascii="Calibri" w:hAnsi="Calibri"/>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（三个宫）</w:t>
            </w:r>
          </w:p>
        </w:tc>
        <w:tc>
          <w:tcPr>
            <w:tcW w:w="3118" w:type="dxa"/>
            <w:vAlign w:val="center"/>
          </w:tcPr>
          <w:p>
            <w:pPr>
              <w:keepNext w:val="0"/>
              <w:keepLines w:val="0"/>
              <w:pageBreakBefore w:val="0"/>
              <w:widowControl/>
              <w:kinsoku/>
              <w:wordWrap/>
              <w:overflowPunct/>
              <w:topLinePunct w:val="0"/>
              <w:autoSpaceDE w:val="0"/>
              <w:autoSpaceDN w:val="0"/>
              <w:bidi w:val="0"/>
              <w:snapToGrid/>
              <w:spacing w:line="280" w:lineRule="exac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公众责任险：</w:t>
            </w:r>
          </w:p>
          <w:p>
            <w:pPr>
              <w:keepNext w:val="0"/>
              <w:keepLines w:val="0"/>
              <w:pageBreakBefore w:val="0"/>
              <w:widowControl/>
              <w:kinsoku/>
              <w:wordWrap/>
              <w:overflowPunct/>
              <w:topLinePunct w:val="0"/>
              <w:autoSpaceDE w:val="0"/>
              <w:autoSpaceDN w:val="0"/>
              <w:bidi w:val="0"/>
              <w:snapToGrid/>
              <w:spacing w:line="280" w:lineRule="exac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累计赔偿限额为200万元</w:t>
            </w:r>
          </w:p>
          <w:p>
            <w:pPr>
              <w:keepNext w:val="0"/>
              <w:keepLines w:val="0"/>
              <w:pageBreakBefore w:val="0"/>
              <w:widowControl/>
              <w:kinsoku/>
              <w:wordWrap/>
              <w:overflowPunct/>
              <w:topLinePunct w:val="0"/>
              <w:autoSpaceDE w:val="0"/>
              <w:autoSpaceDN w:val="0"/>
              <w:bidi w:val="0"/>
              <w:snapToGrid/>
              <w:spacing w:line="280" w:lineRule="exac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每次事故赔偿限额为200万，</w:t>
            </w:r>
          </w:p>
          <w:p>
            <w:pPr>
              <w:keepNext w:val="0"/>
              <w:keepLines w:val="0"/>
              <w:pageBreakBefore w:val="0"/>
              <w:widowControl/>
              <w:kinsoku/>
              <w:wordWrap/>
              <w:overflowPunct/>
              <w:topLinePunct w:val="0"/>
              <w:autoSpaceDE w:val="0"/>
              <w:autoSpaceDN w:val="0"/>
              <w:bidi w:val="0"/>
              <w:snapToGrid/>
              <w:spacing w:line="280" w:lineRule="exac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其中:每次财产损失赔偿限为30万元</w:t>
            </w:r>
            <w:r>
              <w:rPr>
                <w:rFonts w:hint="eastAsia" w:ascii="宋体" w:hAnsi="宋体"/>
                <w:color w:val="000000" w:themeColor="text1"/>
                <w14:textFill>
                  <w14:solidFill>
                    <w14:schemeClr w14:val="tx1"/>
                  </w14:solidFill>
                </w14:textFill>
              </w:rPr>
              <w:t>；</w:t>
            </w:r>
          </w:p>
          <w:p>
            <w:pPr>
              <w:keepNext w:val="0"/>
              <w:keepLines w:val="0"/>
              <w:pageBreakBefore w:val="0"/>
              <w:widowControl/>
              <w:kinsoku/>
              <w:wordWrap/>
              <w:overflowPunct/>
              <w:topLinePunct w:val="0"/>
              <w:autoSpaceDE w:val="0"/>
              <w:autoSpaceDN w:val="0"/>
              <w:bidi w:val="0"/>
              <w:snapToGrid/>
              <w:spacing w:line="280" w:lineRule="exac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每人每次人身伤亡赔偿限额为30万元</w:t>
            </w:r>
            <w:r>
              <w:rPr>
                <w:rFonts w:hint="eastAsia" w:ascii="宋体" w:hAnsi="宋体"/>
                <w:color w:val="000000" w:themeColor="text1"/>
                <w14:textFill>
                  <w14:solidFill>
                    <w14:schemeClr w14:val="tx1"/>
                  </w14:solidFill>
                </w14:textFill>
              </w:rPr>
              <w:t>；</w:t>
            </w:r>
          </w:p>
          <w:p>
            <w:pPr>
              <w:keepNext w:val="0"/>
              <w:keepLines w:val="0"/>
              <w:pageBreakBefore w:val="0"/>
              <w:widowControl/>
              <w:kinsoku/>
              <w:wordWrap/>
              <w:overflowPunct/>
              <w:topLinePunct w:val="0"/>
              <w:autoSpaceDE w:val="0"/>
              <w:autoSpaceDN w:val="0"/>
              <w:bidi w:val="0"/>
              <w:snapToGrid/>
              <w:spacing w:line="280" w:lineRule="exac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人身伤亡每次事故赔偿限额为150万元</w:t>
            </w:r>
            <w:r>
              <w:rPr>
                <w:rFonts w:hint="eastAsia" w:ascii="宋体" w:hAnsi="宋体"/>
                <w:color w:val="000000" w:themeColor="text1"/>
                <w14:textFill>
                  <w14:solidFill>
                    <w14:schemeClr w14:val="tx1"/>
                  </w14:solidFill>
                </w14:textFill>
              </w:rPr>
              <w:t>；</w:t>
            </w:r>
          </w:p>
          <w:p>
            <w:pPr>
              <w:keepNext w:val="0"/>
              <w:keepLines w:val="0"/>
              <w:pageBreakBefore w:val="0"/>
              <w:widowControl/>
              <w:kinsoku/>
              <w:wordWrap/>
              <w:overflowPunct/>
              <w:topLinePunct w:val="0"/>
              <w:autoSpaceDE w:val="0"/>
              <w:autoSpaceDN w:val="0"/>
              <w:bidi w:val="0"/>
              <w:snapToGrid/>
              <w:spacing w:line="280" w:lineRule="exac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每人每次人身伤亡赔偿限额为30万元</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p>
          <w:p>
            <w:pPr>
              <w:keepNext w:val="0"/>
              <w:keepLines w:val="0"/>
              <w:pageBreakBefore w:val="0"/>
              <w:widowControl/>
              <w:kinsoku/>
              <w:wordWrap/>
              <w:overflowPunct/>
              <w:topLinePunct w:val="0"/>
              <w:autoSpaceDE w:val="0"/>
              <w:autoSpaceDN w:val="0"/>
              <w:bidi w:val="0"/>
              <w:snapToGrid/>
              <w:spacing w:line="280" w:lineRule="exact"/>
              <w:textAlignment w:val="auto"/>
              <w:rPr>
                <w:rFonts w:ascii="宋体" w:hAnsi="宋体"/>
                <w:color w:val="000000" w:themeColor="text1"/>
                <w14:textFill>
                  <w14:solidFill>
                    <w14:schemeClr w14:val="tx1"/>
                  </w14:solidFill>
                </w14:textFill>
              </w:rPr>
            </w:pPr>
          </w:p>
        </w:tc>
        <w:tc>
          <w:tcPr>
            <w:tcW w:w="1701" w:type="dxa"/>
            <w:vAlign w:val="center"/>
          </w:tcPr>
          <w:p>
            <w:pPr>
              <w:keepNext w:val="0"/>
              <w:keepLines w:val="0"/>
              <w:pageBreakBefore w:val="0"/>
              <w:widowControl/>
              <w:kinsoku/>
              <w:wordWrap/>
              <w:overflowPunct/>
              <w:topLinePunct w:val="0"/>
              <w:autoSpaceDE w:val="0"/>
              <w:autoSpaceDN w:val="0"/>
              <w:bidi w:val="0"/>
              <w:snapToGrid/>
              <w:spacing w:line="280" w:lineRule="exact"/>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游泳池责任条款：累计赔偿限额为100万元；每人每次人身伤亡赔偿限额为30万元；</w:t>
            </w:r>
          </w:p>
          <w:p>
            <w:pPr>
              <w:keepNext w:val="0"/>
              <w:keepLines w:val="0"/>
              <w:pageBreakBefore w:val="0"/>
              <w:widowControl/>
              <w:kinsoku/>
              <w:wordWrap/>
              <w:overflowPunct/>
              <w:topLinePunct w:val="0"/>
              <w:autoSpaceDE w:val="0"/>
              <w:autoSpaceDN w:val="0"/>
              <w:bidi w:val="0"/>
              <w:snapToGrid/>
              <w:spacing w:line="280" w:lineRule="exact"/>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附加广告及装饰装置责任条款：累计赔偿限额为30万元；每人每次人身伤亡赔偿限额为30万元；</w:t>
            </w:r>
          </w:p>
          <w:p>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电梯责任保险(</w:t>
            </w: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台)：累计赔偿限额为300万元；每次事故赔偿限额为300万；每人每次人身伤亡赔偿限额为100万元。</w:t>
            </w:r>
          </w:p>
        </w:tc>
        <w:tc>
          <w:tcPr>
            <w:tcW w:w="1701" w:type="dxa"/>
          </w:tcPr>
          <w:p>
            <w:pPr>
              <w:keepNext w:val="0"/>
              <w:keepLines w:val="0"/>
              <w:pageBreakBefore w:val="0"/>
              <w:kinsoku/>
              <w:wordWrap/>
              <w:overflowPunct/>
              <w:topLinePunct w:val="0"/>
              <w:bidi w:val="0"/>
              <w:snapToGrid/>
              <w:spacing w:line="280" w:lineRule="exact"/>
              <w:ind w:right="420"/>
              <w:textAlignment w:val="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101" w:type="dxa"/>
          </w:tcPr>
          <w:p>
            <w:pPr>
              <w:keepNext w:val="0"/>
              <w:keepLines w:val="0"/>
              <w:pageBreakBefore w:val="0"/>
              <w:kinsoku/>
              <w:wordWrap/>
              <w:overflowPunct/>
              <w:topLinePunct w:val="0"/>
              <w:autoSpaceDE w:val="0"/>
              <w:autoSpaceDN w:val="0"/>
              <w:bidi w:val="0"/>
              <w:adjustRightInd w:val="0"/>
              <w:snapToGrid/>
              <w:spacing w:line="280" w:lineRule="exact"/>
              <w:textAlignment w:val="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w:t>
            </w:r>
          </w:p>
        </w:tc>
        <w:tc>
          <w:tcPr>
            <w:tcW w:w="1559" w:type="dxa"/>
            <w:vAlign w:val="center"/>
          </w:tcPr>
          <w:p>
            <w:pPr>
              <w:keepNext w:val="0"/>
              <w:keepLines w:val="0"/>
              <w:pageBreakBefore w:val="0"/>
              <w:kinsoku/>
              <w:wordWrap/>
              <w:overflowPunct/>
              <w:topLinePunct w:val="0"/>
              <w:bidi w:val="0"/>
              <w:snapToGrid/>
              <w:spacing w:line="280" w:lineRule="exact"/>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校（园）方责任险</w:t>
            </w:r>
          </w:p>
          <w:p>
            <w:pPr>
              <w:keepNext w:val="0"/>
              <w:keepLines w:val="0"/>
              <w:pageBreakBefore w:val="0"/>
              <w:kinsoku/>
              <w:wordWrap/>
              <w:overflowPunct/>
              <w:topLinePunct w:val="0"/>
              <w:bidi w:val="0"/>
              <w:snapToGrid/>
              <w:spacing w:line="280" w:lineRule="exact"/>
              <w:textAlignment w:val="auto"/>
              <w:rPr>
                <w:rFonts w:ascii="Calibri" w:hAnsi="Calibri"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（单日18000名学生）</w:t>
            </w:r>
          </w:p>
        </w:tc>
        <w:tc>
          <w:tcPr>
            <w:tcW w:w="3118" w:type="dxa"/>
            <w:vAlign w:val="center"/>
          </w:tcPr>
          <w:p>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校（园）方责任险：</w:t>
            </w:r>
          </w:p>
          <w:p>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赔偿限额为1500万元/年；</w:t>
            </w:r>
          </w:p>
          <w:p>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每次事故赔偿限额500万元；</w:t>
            </w:r>
          </w:p>
          <w:p>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每人每年责任限额：30万元；</w:t>
            </w:r>
          </w:p>
          <w:p>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每次事故每人财产损失赔偿限额：2万元；</w:t>
            </w:r>
          </w:p>
          <w:p>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每次事故财产损失赔偿限额：100万元；</w:t>
            </w:r>
          </w:p>
          <w:p>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每次事故法律费用赔偿限额：10万元；</w:t>
            </w:r>
          </w:p>
          <w:p>
            <w:pPr>
              <w:keepNext w:val="0"/>
              <w:keepLines w:val="0"/>
              <w:pageBreakBefore w:val="0"/>
              <w:kinsoku/>
              <w:wordWrap/>
              <w:overflowPunct/>
              <w:topLinePunct w:val="0"/>
              <w:autoSpaceDE w:val="0"/>
              <w:autoSpaceDN w:val="0"/>
              <w:bidi w:val="0"/>
              <w:adjustRightInd w:val="0"/>
              <w:snapToGrid/>
              <w:spacing w:line="280" w:lineRule="exact"/>
              <w:textAlignment w:val="auto"/>
              <w:rPr>
                <w:rFonts w:ascii="宋体" w:cs="宋体"/>
                <w:color w:val="000000" w:themeColor="text1"/>
                <w:szCs w:val="21"/>
                <w14:textFill>
                  <w14:solidFill>
                    <w14:schemeClr w14:val="tx1"/>
                  </w14:solidFill>
                </w14:textFill>
              </w:rPr>
            </w:pPr>
          </w:p>
        </w:tc>
        <w:tc>
          <w:tcPr>
            <w:tcW w:w="1701" w:type="dxa"/>
          </w:tcPr>
          <w:p>
            <w:pPr>
              <w:pStyle w:val="16"/>
              <w:keepNext w:val="0"/>
              <w:keepLines w:val="0"/>
              <w:pageBreakBefore w:val="0"/>
              <w:numPr>
                <w:ilvl w:val="0"/>
                <w:numId w:val="2"/>
              </w:numPr>
              <w:kinsoku/>
              <w:wordWrap/>
              <w:overflowPunct/>
              <w:topLinePunct w:val="0"/>
              <w:autoSpaceDE w:val="0"/>
              <w:autoSpaceDN w:val="0"/>
              <w:bidi w:val="0"/>
              <w:adjustRightInd w:val="0"/>
              <w:snapToGrid/>
              <w:spacing w:line="280" w:lineRule="exact"/>
              <w:ind w:firstLineChars="0"/>
              <w:textAlignment w:val="auto"/>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附加境外责任保险(</w:t>
            </w:r>
            <w:r>
              <w:rPr>
                <w:rFonts w:hint="eastAsia" w:ascii="宋体" w:cs="宋体"/>
                <w:color w:val="000000" w:themeColor="text1"/>
                <w:szCs w:val="21"/>
                <w14:textFill>
                  <w14:solidFill>
                    <w14:schemeClr w14:val="tx1"/>
                  </w14:solidFill>
                </w14:textFill>
              </w:rPr>
              <w:t>1</w:t>
            </w:r>
            <w:r>
              <w:rPr>
                <w:rFonts w:ascii="宋体" w:cs="宋体"/>
                <w:color w:val="000000" w:themeColor="text1"/>
                <w:szCs w:val="21"/>
                <w:lang w:val="zh-CN"/>
                <w14:textFill>
                  <w14:solidFill>
                    <w14:schemeClr w14:val="tx1"/>
                  </w14:solidFill>
                </w14:textFill>
              </w:rPr>
              <w:t>00</w:t>
            </w:r>
            <w:r>
              <w:rPr>
                <w:rFonts w:hint="eastAsia" w:ascii="宋体" w:cs="宋体"/>
                <w:color w:val="000000" w:themeColor="text1"/>
                <w:szCs w:val="21"/>
                <w:lang w:val="zh-CN"/>
                <w14:textFill>
                  <w14:solidFill>
                    <w14:schemeClr w14:val="tx1"/>
                  </w14:solidFill>
                </w14:textFill>
              </w:rPr>
              <w:t>人/次)：</w:t>
            </w:r>
          </w:p>
          <w:p>
            <w:pPr>
              <w:pStyle w:val="16"/>
              <w:keepNext w:val="0"/>
              <w:keepLines w:val="0"/>
              <w:pageBreakBefore w:val="0"/>
              <w:kinsoku/>
              <w:wordWrap/>
              <w:overflowPunct/>
              <w:topLinePunct w:val="0"/>
              <w:autoSpaceDE w:val="0"/>
              <w:autoSpaceDN w:val="0"/>
              <w:bidi w:val="0"/>
              <w:adjustRightInd w:val="0"/>
              <w:snapToGrid/>
              <w:spacing w:line="280" w:lineRule="exact"/>
              <w:ind w:left="210" w:firstLine="0" w:firstLineChars="0"/>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每次事故每人赔偿限额30万元；</w:t>
            </w:r>
          </w:p>
          <w:p>
            <w:pPr>
              <w:pStyle w:val="16"/>
              <w:keepNext w:val="0"/>
              <w:keepLines w:val="0"/>
              <w:pageBreakBefore w:val="0"/>
              <w:numPr>
                <w:ilvl w:val="0"/>
                <w:numId w:val="2"/>
              </w:numPr>
              <w:kinsoku/>
              <w:wordWrap/>
              <w:overflowPunct/>
              <w:topLinePunct w:val="0"/>
              <w:autoSpaceDE w:val="0"/>
              <w:autoSpaceDN w:val="0"/>
              <w:bidi w:val="0"/>
              <w:snapToGrid/>
              <w:spacing w:line="280" w:lineRule="exact"/>
              <w:ind w:firstLineChars="0"/>
              <w:jc w:val="left"/>
              <w:textAlignment w:val="auto"/>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附加注册学生第三者责任保险：</w:t>
            </w:r>
          </w:p>
          <w:p>
            <w:pPr>
              <w:keepNext w:val="0"/>
              <w:keepLines w:val="0"/>
              <w:pageBreakBefore w:val="0"/>
              <w:kinsoku/>
              <w:wordWrap/>
              <w:overflowPunct/>
              <w:topLinePunct w:val="0"/>
              <w:bidi w:val="0"/>
              <w:snapToGrid/>
              <w:spacing w:line="280" w:lineRule="exact"/>
              <w:jc w:val="left"/>
              <w:textAlignment w:val="auto"/>
              <w:rPr>
                <w:rFonts w:ascii="宋体" w:cs="宋体"/>
                <w:color w:val="000000" w:themeColor="text1"/>
                <w:szCs w:val="21"/>
                <w:lang w:val="zh-CN"/>
                <w14:textFill>
                  <w14:solidFill>
                    <w14:schemeClr w14:val="tx1"/>
                  </w14:solidFill>
                </w14:textFill>
              </w:rPr>
            </w:pPr>
            <w:r>
              <w:rPr>
                <w:rFonts w:ascii="宋体" w:cs="宋体"/>
                <w:color w:val="000000" w:themeColor="text1"/>
                <w:szCs w:val="21"/>
                <w:lang w:val="zh-CN"/>
                <w14:textFill>
                  <w14:solidFill>
                    <w14:schemeClr w14:val="tx1"/>
                  </w14:solidFill>
                </w14:textFill>
              </w:rPr>
              <w:t>每次事故每人赔偿限额30万元。</w:t>
            </w:r>
          </w:p>
          <w:p>
            <w:pPr>
              <w:pStyle w:val="16"/>
              <w:keepNext w:val="0"/>
              <w:keepLines w:val="0"/>
              <w:pageBreakBefore w:val="0"/>
              <w:kinsoku/>
              <w:wordWrap/>
              <w:overflowPunct/>
              <w:topLinePunct w:val="0"/>
              <w:autoSpaceDE w:val="0"/>
              <w:autoSpaceDN w:val="0"/>
              <w:bidi w:val="0"/>
              <w:snapToGrid/>
              <w:spacing w:line="280" w:lineRule="exact"/>
              <w:ind w:left="210" w:firstLine="0" w:firstLineChars="0"/>
              <w:jc w:val="left"/>
              <w:textAlignment w:val="auto"/>
              <w:rPr>
                <w:rFonts w:ascii="宋体" w:hAnsi="宋体"/>
                <w:szCs w:val="21"/>
              </w:rPr>
            </w:pPr>
          </w:p>
        </w:tc>
        <w:tc>
          <w:tcPr>
            <w:tcW w:w="1701" w:type="dxa"/>
          </w:tcPr>
          <w:p>
            <w:pPr>
              <w:keepNext w:val="0"/>
              <w:keepLines w:val="0"/>
              <w:pageBreakBefore w:val="0"/>
              <w:kinsoku/>
              <w:wordWrap/>
              <w:overflowPunct/>
              <w:topLinePunct w:val="0"/>
              <w:autoSpaceDE w:val="0"/>
              <w:autoSpaceDN w:val="0"/>
              <w:bidi w:val="0"/>
              <w:snapToGrid/>
              <w:spacing w:line="280" w:lineRule="exact"/>
              <w:jc w:val="left"/>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101" w:type="dxa"/>
          </w:tcPr>
          <w:p>
            <w:pPr>
              <w:keepNext w:val="0"/>
              <w:keepLines w:val="0"/>
              <w:pageBreakBefore w:val="0"/>
              <w:kinsoku/>
              <w:wordWrap/>
              <w:overflowPunct/>
              <w:topLinePunct w:val="0"/>
              <w:autoSpaceDE w:val="0"/>
              <w:autoSpaceDN w:val="0"/>
              <w:bidi w:val="0"/>
              <w:adjustRightInd w:val="0"/>
              <w:snapToGrid/>
              <w:spacing w:line="280" w:lineRule="exact"/>
              <w:textAlignment w:val="auto"/>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3</w:t>
            </w:r>
          </w:p>
        </w:tc>
        <w:tc>
          <w:tcPr>
            <w:tcW w:w="1559" w:type="dxa"/>
            <w:vAlign w:val="center"/>
          </w:tcPr>
          <w:p>
            <w:pPr>
              <w:keepNext w:val="0"/>
              <w:keepLines w:val="0"/>
              <w:pageBreakBefore w:val="0"/>
              <w:kinsoku/>
              <w:wordWrap/>
              <w:overflowPunct/>
              <w:topLinePunct w:val="0"/>
              <w:bidi w:val="0"/>
              <w:snapToGrid/>
              <w:spacing w:line="280" w:lineRule="exact"/>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教职工校方责任保险</w:t>
            </w:r>
          </w:p>
          <w:p>
            <w:pPr>
              <w:keepNext w:val="0"/>
              <w:keepLines w:val="0"/>
              <w:pageBreakBefore w:val="0"/>
              <w:kinsoku/>
              <w:wordWrap/>
              <w:overflowPunct/>
              <w:topLinePunct w:val="0"/>
              <w:bidi w:val="0"/>
              <w:snapToGrid/>
              <w:spacing w:line="280" w:lineRule="exact"/>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（936名教师）</w:t>
            </w:r>
          </w:p>
        </w:tc>
        <w:tc>
          <w:tcPr>
            <w:tcW w:w="3118" w:type="dxa"/>
            <w:vAlign w:val="center"/>
          </w:tcPr>
          <w:p>
            <w:pPr>
              <w:keepNext w:val="0"/>
              <w:keepLines w:val="0"/>
              <w:pageBreakBefore w:val="0"/>
              <w:kinsoku/>
              <w:wordWrap/>
              <w:overflowPunct/>
              <w:topLinePunct w:val="0"/>
              <w:autoSpaceDE w:val="0"/>
              <w:autoSpaceDN w:val="0"/>
              <w:bidi w:val="0"/>
              <w:adjustRightInd w:val="0"/>
              <w:snapToGrid/>
              <w:spacing w:line="280" w:lineRule="exact"/>
              <w:textAlignment w:val="auto"/>
              <w:rPr>
                <w:rFonts w:eastAsia="仿宋_GB2312"/>
                <w:sz w:val="32"/>
                <w:szCs w:val="32"/>
              </w:rPr>
            </w:pPr>
            <w:r>
              <w:rPr>
                <w:rFonts w:hint="eastAsia" w:ascii="宋体" w:cs="宋体"/>
                <w:color w:val="000000" w:themeColor="text1"/>
                <w:szCs w:val="21"/>
                <w:lang w:val="zh-CN"/>
                <w14:textFill>
                  <w14:solidFill>
                    <w14:schemeClr w14:val="tx1"/>
                  </w14:solidFill>
                </w14:textFill>
              </w:rPr>
              <w:t>死亡</w:t>
            </w:r>
            <w:r>
              <w:rPr>
                <w:rFonts w:ascii="宋体" w:cs="宋体"/>
                <w:color w:val="000000" w:themeColor="text1"/>
                <w:szCs w:val="21"/>
                <w:lang w:val="zh-CN"/>
                <w14:textFill>
                  <w14:solidFill>
                    <w14:schemeClr w14:val="tx1"/>
                  </w14:solidFill>
                </w14:textFill>
              </w:rPr>
              <w:t>赔偿限额</w:t>
            </w:r>
            <w:r>
              <w:rPr>
                <w:rFonts w:hint="eastAsia" w:ascii="宋体" w:cs="宋体"/>
                <w:color w:val="000000" w:themeColor="text1"/>
                <w:szCs w:val="21"/>
                <w:lang w:val="zh-CN"/>
                <w14:textFill>
                  <w14:solidFill>
                    <w14:schemeClr w14:val="tx1"/>
                  </w14:solidFill>
                </w14:textFill>
              </w:rPr>
              <w:t>为人民币</w:t>
            </w:r>
            <w:r>
              <w:rPr>
                <w:rFonts w:ascii="宋体" w:cs="宋体"/>
                <w:color w:val="000000" w:themeColor="text1"/>
                <w:szCs w:val="21"/>
                <w:lang w:val="zh-CN"/>
                <w14:textFill>
                  <w14:solidFill>
                    <w14:schemeClr w14:val="tx1"/>
                  </w14:solidFill>
                </w14:textFill>
              </w:rPr>
              <w:t>4</w:t>
            </w:r>
            <w:r>
              <w:rPr>
                <w:rFonts w:hint="eastAsia" w:ascii="宋体" w:cs="宋体"/>
                <w:color w:val="000000" w:themeColor="text1"/>
                <w:szCs w:val="21"/>
                <w:lang w:val="zh-CN"/>
                <w14:textFill>
                  <w14:solidFill>
                    <w14:schemeClr w14:val="tx1"/>
                  </w14:solidFill>
                </w14:textFill>
              </w:rPr>
              <w:t>0万元/人/年；伤</w:t>
            </w:r>
            <w:r>
              <w:rPr>
                <w:rFonts w:ascii="宋体" w:cs="宋体"/>
                <w:color w:val="000000" w:themeColor="text1"/>
                <w:szCs w:val="21"/>
                <w:lang w:val="zh-CN"/>
                <w14:textFill>
                  <w14:solidFill>
                    <w14:schemeClr w14:val="tx1"/>
                  </w14:solidFill>
                </w14:textFill>
              </w:rPr>
              <w:t>残赔偿限额</w:t>
            </w:r>
            <w:r>
              <w:rPr>
                <w:rFonts w:hint="eastAsia" w:ascii="宋体" w:cs="宋体"/>
                <w:color w:val="000000" w:themeColor="text1"/>
                <w:szCs w:val="21"/>
                <w:lang w:val="zh-CN"/>
                <w14:textFill>
                  <w14:solidFill>
                    <w14:schemeClr w14:val="tx1"/>
                  </w14:solidFill>
                </w14:textFill>
              </w:rPr>
              <w:t>为人民币</w:t>
            </w:r>
            <w:r>
              <w:rPr>
                <w:rFonts w:ascii="宋体" w:cs="宋体"/>
                <w:color w:val="000000" w:themeColor="text1"/>
                <w:szCs w:val="21"/>
                <w:lang w:val="zh-CN"/>
                <w14:textFill>
                  <w14:solidFill>
                    <w14:schemeClr w14:val="tx1"/>
                  </w14:solidFill>
                </w14:textFill>
              </w:rPr>
              <w:t>50</w:t>
            </w:r>
            <w:r>
              <w:rPr>
                <w:rFonts w:hint="eastAsia" w:ascii="宋体" w:cs="宋体"/>
                <w:color w:val="000000" w:themeColor="text1"/>
                <w:szCs w:val="21"/>
                <w:lang w:val="zh-CN"/>
                <w14:textFill>
                  <w14:solidFill>
                    <w14:schemeClr w14:val="tx1"/>
                  </w14:solidFill>
                </w14:textFill>
              </w:rPr>
              <w:t>万元/人/年；额</w:t>
            </w:r>
            <w:r>
              <w:rPr>
                <w:rFonts w:ascii="宋体" w:cs="宋体"/>
                <w:color w:val="000000" w:themeColor="text1"/>
                <w:szCs w:val="21"/>
                <w:lang w:val="zh-CN"/>
                <w14:textFill>
                  <w14:solidFill>
                    <w14:schemeClr w14:val="tx1"/>
                  </w14:solidFill>
                </w14:textFill>
              </w:rPr>
              <w:t>外费用赔偿限额</w:t>
            </w:r>
            <w:r>
              <w:rPr>
                <w:rFonts w:hint="eastAsia" w:ascii="宋体" w:cs="宋体"/>
                <w:color w:val="000000" w:themeColor="text1"/>
                <w:szCs w:val="21"/>
                <w:lang w:val="zh-CN"/>
                <w14:textFill>
                  <w14:solidFill>
                    <w14:schemeClr w14:val="tx1"/>
                  </w14:solidFill>
                </w14:textFill>
              </w:rPr>
              <w:t>为人民币2万元/人/年；医疗</w:t>
            </w:r>
            <w:r>
              <w:rPr>
                <w:rFonts w:ascii="宋体" w:cs="宋体"/>
                <w:color w:val="000000" w:themeColor="text1"/>
                <w:szCs w:val="21"/>
                <w:lang w:val="zh-CN"/>
                <w14:textFill>
                  <w14:solidFill>
                    <w14:schemeClr w14:val="tx1"/>
                  </w14:solidFill>
                </w14:textFill>
              </w:rPr>
              <w:t>费用赔偿限额</w:t>
            </w:r>
            <w:r>
              <w:rPr>
                <w:rFonts w:hint="eastAsia" w:ascii="宋体" w:cs="宋体"/>
                <w:color w:val="000000" w:themeColor="text1"/>
                <w:szCs w:val="21"/>
                <w:lang w:val="zh-CN"/>
                <w14:textFill>
                  <w14:solidFill>
                    <w14:schemeClr w14:val="tx1"/>
                  </w14:solidFill>
                </w14:textFill>
              </w:rPr>
              <w:t>为人民币</w:t>
            </w:r>
            <w:r>
              <w:rPr>
                <w:rFonts w:ascii="宋体" w:cs="宋体"/>
                <w:color w:val="000000" w:themeColor="text1"/>
                <w:szCs w:val="21"/>
                <w:lang w:val="zh-CN"/>
                <w14:textFill>
                  <w14:solidFill>
                    <w14:schemeClr w14:val="tx1"/>
                  </w14:solidFill>
                </w14:textFill>
              </w:rPr>
              <w:t>10</w:t>
            </w:r>
            <w:r>
              <w:rPr>
                <w:rFonts w:hint="eastAsia" w:ascii="宋体" w:cs="宋体"/>
                <w:color w:val="000000" w:themeColor="text1"/>
                <w:szCs w:val="21"/>
                <w:lang w:val="zh-CN"/>
                <w14:textFill>
                  <w14:solidFill>
                    <w14:schemeClr w14:val="tx1"/>
                  </w14:solidFill>
                </w14:textFill>
              </w:rPr>
              <w:t>万元/人/年；诉讼</w:t>
            </w:r>
            <w:r>
              <w:rPr>
                <w:rFonts w:ascii="宋体" w:cs="宋体"/>
                <w:color w:val="000000" w:themeColor="text1"/>
                <w:szCs w:val="21"/>
                <w:lang w:val="zh-CN"/>
                <w14:textFill>
                  <w14:solidFill>
                    <w14:schemeClr w14:val="tx1"/>
                  </w14:solidFill>
                </w14:textFill>
              </w:rPr>
              <w:t>费用赔偿限额</w:t>
            </w:r>
            <w:r>
              <w:rPr>
                <w:rFonts w:hint="eastAsia" w:ascii="宋体" w:cs="宋体"/>
                <w:color w:val="000000" w:themeColor="text1"/>
                <w:szCs w:val="21"/>
                <w:lang w:val="zh-CN"/>
                <w14:textFill>
                  <w14:solidFill>
                    <w14:schemeClr w14:val="tx1"/>
                  </w14:solidFill>
                </w14:textFill>
              </w:rPr>
              <w:t>为人民币2万元/人/年。</w:t>
            </w:r>
          </w:p>
        </w:tc>
        <w:tc>
          <w:tcPr>
            <w:tcW w:w="1701" w:type="dxa"/>
          </w:tcPr>
          <w:p>
            <w:pPr>
              <w:keepNext w:val="0"/>
              <w:keepLines w:val="0"/>
              <w:pageBreakBefore w:val="0"/>
              <w:kinsoku/>
              <w:wordWrap/>
              <w:overflowPunct/>
              <w:topLinePunct w:val="0"/>
              <w:autoSpaceDE w:val="0"/>
              <w:autoSpaceDN w:val="0"/>
              <w:bidi w:val="0"/>
              <w:snapToGrid/>
              <w:spacing w:line="280" w:lineRule="exact"/>
              <w:jc w:val="left"/>
              <w:textAlignment w:val="auto"/>
              <w:rPr>
                <w:b/>
                <w:szCs w:val="21"/>
              </w:rPr>
            </w:pPr>
            <w:r>
              <w:rPr>
                <w:rFonts w:hint="eastAsia" w:ascii="宋体" w:cs="宋体"/>
                <w:bCs/>
                <w:color w:val="000000" w:themeColor="text1"/>
                <w:szCs w:val="21"/>
                <w:lang w:val="zh-CN"/>
                <w14:textFill>
                  <w14:solidFill>
                    <w14:schemeClr w14:val="tx1"/>
                  </w14:solidFill>
                </w14:textFill>
              </w:rPr>
              <w:t>1)</w:t>
            </w:r>
            <w:r>
              <w:rPr>
                <w:rFonts w:ascii="宋体" w:cs="宋体"/>
                <w:bCs/>
                <w:color w:val="000000" w:themeColor="text1"/>
                <w:szCs w:val="21"/>
                <w:lang w:val="zh-CN"/>
                <w14:textFill>
                  <w14:solidFill>
                    <w14:schemeClr w14:val="tx1"/>
                  </w14:solidFill>
                </w14:textFill>
              </w:rPr>
              <w:t>扩展临时</w:t>
            </w:r>
            <w:r>
              <w:rPr>
                <w:rFonts w:hint="eastAsia" w:ascii="宋体" w:cs="宋体"/>
                <w:b/>
                <w:bCs/>
                <w:color w:val="000000" w:themeColor="text1"/>
                <w:szCs w:val="21"/>
                <w:lang w:val="zh-CN"/>
                <w14:textFill>
                  <w14:solidFill>
                    <w14:schemeClr w14:val="tx1"/>
                  </w14:solidFill>
                </w14:textFill>
              </w:rPr>
              <w:t>校外</w:t>
            </w:r>
            <w:r>
              <w:rPr>
                <w:rFonts w:hint="eastAsia" w:ascii="宋体" w:cs="宋体"/>
                <w:bCs/>
                <w:color w:val="000000" w:themeColor="text1"/>
                <w:szCs w:val="21"/>
                <w:lang w:val="zh-CN"/>
                <w14:textFill>
                  <w14:solidFill>
                    <w14:schemeClr w14:val="tx1"/>
                  </w14:solidFill>
                </w14:textFill>
              </w:rPr>
              <w:t>及</w:t>
            </w:r>
            <w:r>
              <w:rPr>
                <w:rFonts w:ascii="宋体" w:cs="宋体"/>
                <w:bCs/>
                <w:color w:val="000000" w:themeColor="text1"/>
                <w:szCs w:val="21"/>
                <w:lang w:val="zh-CN"/>
                <w14:textFill>
                  <w14:solidFill>
                    <w14:schemeClr w14:val="tx1"/>
                  </w14:solidFill>
                </w14:textFill>
              </w:rPr>
              <w:t>海外公干责任</w:t>
            </w:r>
          </w:p>
        </w:tc>
        <w:tc>
          <w:tcPr>
            <w:tcW w:w="1701" w:type="dxa"/>
          </w:tcPr>
          <w:p>
            <w:pPr>
              <w:keepNext w:val="0"/>
              <w:keepLines w:val="0"/>
              <w:pageBreakBefore w:val="0"/>
              <w:kinsoku/>
              <w:wordWrap/>
              <w:overflowPunct/>
              <w:topLinePunct w:val="0"/>
              <w:autoSpaceDE w:val="0"/>
              <w:autoSpaceDN w:val="0"/>
              <w:bidi w:val="0"/>
              <w:snapToGrid/>
              <w:spacing w:line="280" w:lineRule="exact"/>
              <w:jc w:val="left"/>
              <w:textAlignment w:val="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1101" w:type="dxa"/>
          </w:tcPr>
          <w:p>
            <w:pPr>
              <w:keepNext w:val="0"/>
              <w:keepLines w:val="0"/>
              <w:pageBreakBefore w:val="0"/>
              <w:kinsoku/>
              <w:wordWrap/>
              <w:overflowPunct/>
              <w:topLinePunct w:val="0"/>
              <w:autoSpaceDE w:val="0"/>
              <w:autoSpaceDN w:val="0"/>
              <w:bidi w:val="0"/>
              <w:adjustRightInd w:val="0"/>
              <w:snapToGrid/>
              <w:spacing w:line="280" w:lineRule="exact"/>
              <w:jc w:val="left"/>
              <w:textAlignment w:val="auto"/>
              <w:rPr>
                <w:b/>
                <w:bCs/>
                <w:szCs w:val="21"/>
              </w:rPr>
            </w:pPr>
            <w:r>
              <w:rPr>
                <w:rFonts w:hint="eastAsia"/>
                <w:b/>
                <w:bCs/>
                <w:szCs w:val="21"/>
              </w:rPr>
              <w:t>年合</w:t>
            </w:r>
            <w:r>
              <w:rPr>
                <w:b/>
                <w:bCs/>
                <w:szCs w:val="21"/>
              </w:rPr>
              <w:t>计</w:t>
            </w:r>
          </w:p>
        </w:tc>
        <w:tc>
          <w:tcPr>
            <w:tcW w:w="1559" w:type="dxa"/>
          </w:tcPr>
          <w:p>
            <w:pPr>
              <w:keepNext w:val="0"/>
              <w:keepLines w:val="0"/>
              <w:pageBreakBefore w:val="0"/>
              <w:kinsoku/>
              <w:wordWrap/>
              <w:overflowPunct/>
              <w:topLinePunct w:val="0"/>
              <w:autoSpaceDE w:val="0"/>
              <w:autoSpaceDN w:val="0"/>
              <w:bidi w:val="0"/>
              <w:adjustRightInd w:val="0"/>
              <w:snapToGrid/>
              <w:spacing w:line="280" w:lineRule="exact"/>
              <w:jc w:val="left"/>
              <w:textAlignment w:val="auto"/>
              <w:rPr>
                <w:b/>
                <w:bCs/>
                <w:szCs w:val="21"/>
              </w:rPr>
            </w:pPr>
          </w:p>
        </w:tc>
        <w:tc>
          <w:tcPr>
            <w:tcW w:w="3118" w:type="dxa"/>
          </w:tcPr>
          <w:p>
            <w:pPr>
              <w:keepNext w:val="0"/>
              <w:keepLines w:val="0"/>
              <w:pageBreakBefore w:val="0"/>
              <w:kinsoku/>
              <w:wordWrap/>
              <w:overflowPunct/>
              <w:topLinePunct w:val="0"/>
              <w:autoSpaceDE w:val="0"/>
              <w:autoSpaceDN w:val="0"/>
              <w:bidi w:val="0"/>
              <w:adjustRightInd w:val="0"/>
              <w:snapToGrid/>
              <w:spacing w:line="280" w:lineRule="exact"/>
              <w:jc w:val="left"/>
              <w:textAlignment w:val="auto"/>
              <w:rPr>
                <w:b/>
                <w:bCs/>
                <w:szCs w:val="21"/>
              </w:rPr>
            </w:pPr>
          </w:p>
        </w:tc>
        <w:tc>
          <w:tcPr>
            <w:tcW w:w="1701" w:type="dxa"/>
          </w:tcPr>
          <w:p>
            <w:pPr>
              <w:keepNext w:val="0"/>
              <w:keepLines w:val="0"/>
              <w:pageBreakBefore w:val="0"/>
              <w:kinsoku/>
              <w:wordWrap/>
              <w:overflowPunct/>
              <w:topLinePunct w:val="0"/>
              <w:autoSpaceDE w:val="0"/>
              <w:autoSpaceDN w:val="0"/>
              <w:bidi w:val="0"/>
              <w:adjustRightInd w:val="0"/>
              <w:snapToGrid/>
              <w:spacing w:line="280" w:lineRule="exact"/>
              <w:jc w:val="left"/>
              <w:textAlignment w:val="auto"/>
              <w:rPr>
                <w:b/>
                <w:bCs/>
                <w:szCs w:val="21"/>
              </w:rPr>
            </w:pPr>
          </w:p>
        </w:tc>
        <w:tc>
          <w:tcPr>
            <w:tcW w:w="1701" w:type="dxa"/>
          </w:tcPr>
          <w:p>
            <w:pPr>
              <w:keepNext w:val="0"/>
              <w:keepLines w:val="0"/>
              <w:pageBreakBefore w:val="0"/>
              <w:kinsoku/>
              <w:wordWrap/>
              <w:overflowPunct/>
              <w:topLinePunct w:val="0"/>
              <w:autoSpaceDE w:val="0"/>
              <w:autoSpaceDN w:val="0"/>
              <w:bidi w:val="0"/>
              <w:adjustRightInd w:val="0"/>
              <w:snapToGrid/>
              <w:spacing w:line="280" w:lineRule="exact"/>
              <w:jc w:val="left"/>
              <w:textAlignment w:val="auto"/>
              <w:rPr>
                <w:b/>
                <w:bCs/>
                <w:szCs w:val="21"/>
              </w:rPr>
            </w:pPr>
          </w:p>
        </w:tc>
      </w:tr>
    </w:tbl>
    <w:p>
      <w:pPr>
        <w:widowControl/>
        <w:spacing w:line="560" w:lineRule="exact"/>
        <w:textAlignment w:val="center"/>
        <w:rPr>
          <w:rFonts w:ascii="宋体" w:hAnsi="宋体"/>
          <w:kern w:val="0"/>
          <w:sz w:val="28"/>
        </w:rPr>
      </w:pPr>
    </w:p>
    <w:p>
      <w:pPr>
        <w:widowControl/>
        <w:spacing w:line="520" w:lineRule="exact"/>
        <w:ind w:firstLine="560"/>
        <w:textAlignment w:val="center"/>
        <w:rPr>
          <w:rFonts w:ascii="宋体" w:hAnsi="宋体"/>
          <w:kern w:val="0"/>
          <w:sz w:val="28"/>
        </w:rPr>
      </w:pPr>
      <w:r>
        <w:rPr>
          <w:rFonts w:hint="eastAsia" w:ascii="宋体" w:hAnsi="宋体"/>
          <w:kern w:val="0"/>
          <w:sz w:val="28"/>
        </w:rPr>
        <w:t>附件：报价单位营业执照复印（盖章）</w:t>
      </w:r>
    </w:p>
    <w:p>
      <w:pPr>
        <w:widowControl/>
        <w:spacing w:line="520" w:lineRule="exact"/>
        <w:textAlignment w:val="center"/>
        <w:rPr>
          <w:rFonts w:ascii="宋体" w:hAnsi="宋体"/>
          <w:kern w:val="0"/>
        </w:rPr>
      </w:pPr>
    </w:p>
    <w:p>
      <w:pPr>
        <w:widowControl/>
        <w:spacing w:line="520" w:lineRule="exact"/>
        <w:jc w:val="right"/>
        <w:textAlignment w:val="center"/>
        <w:rPr>
          <w:rFonts w:ascii="宋体" w:hAnsi="宋体"/>
          <w:kern w:val="0"/>
          <w:sz w:val="28"/>
        </w:rPr>
      </w:pPr>
      <w:r>
        <w:rPr>
          <w:rFonts w:hint="eastAsia" w:ascii="宋体" w:hAnsi="宋体"/>
          <w:kern w:val="0"/>
          <w:sz w:val="28"/>
        </w:rPr>
        <w:t>报价单位名称（加盖公章）</w:t>
      </w:r>
    </w:p>
    <w:p>
      <w:pPr>
        <w:widowControl/>
        <w:spacing w:line="520" w:lineRule="exact"/>
        <w:jc w:val="right"/>
        <w:textAlignment w:val="center"/>
        <w:rPr>
          <w:rFonts w:ascii="宋体" w:hAnsi="宋体"/>
          <w:kern w:val="0"/>
          <w:sz w:val="28"/>
        </w:rPr>
      </w:pPr>
      <w:r>
        <w:rPr>
          <w:rFonts w:hint="eastAsia" w:ascii="宋体" w:hAnsi="宋体"/>
          <w:kern w:val="0"/>
          <w:sz w:val="28"/>
        </w:rPr>
        <w:t>报价时间：</w:t>
      </w:r>
      <w:r>
        <w:rPr>
          <w:rFonts w:ascii="宋体" w:hAnsi="宋体"/>
          <w:kern w:val="0"/>
          <w:sz w:val="28"/>
        </w:rPr>
        <w:t xml:space="preserve">    </w:t>
      </w:r>
      <w:r>
        <w:rPr>
          <w:rFonts w:hint="eastAsia" w:ascii="宋体" w:hAnsi="宋体"/>
          <w:kern w:val="0"/>
          <w:sz w:val="28"/>
        </w:rPr>
        <w:t>年</w:t>
      </w:r>
      <w:r>
        <w:rPr>
          <w:rFonts w:ascii="宋体" w:hAnsi="宋体"/>
          <w:kern w:val="0"/>
          <w:sz w:val="28"/>
        </w:rPr>
        <w:t xml:space="preserve">  </w:t>
      </w:r>
      <w:r>
        <w:rPr>
          <w:rFonts w:hint="eastAsia" w:ascii="宋体" w:hAnsi="宋体"/>
          <w:kern w:val="0"/>
          <w:sz w:val="28"/>
        </w:rPr>
        <w:t>月</w:t>
      </w:r>
      <w:r>
        <w:rPr>
          <w:rFonts w:ascii="宋体" w:hAnsi="宋体"/>
          <w:kern w:val="0"/>
          <w:sz w:val="28"/>
        </w:rPr>
        <w:t xml:space="preserve">  </w:t>
      </w:r>
      <w:r>
        <w:rPr>
          <w:rFonts w:hint="eastAsia" w:ascii="宋体" w:hAnsi="宋体"/>
          <w:kern w:val="0"/>
          <w:sz w:val="28"/>
        </w:rPr>
        <w:t>日</w:t>
      </w:r>
    </w:p>
    <w:p>
      <w:pPr>
        <w:widowControl/>
        <w:spacing w:line="520" w:lineRule="exact"/>
        <w:jc w:val="right"/>
        <w:textAlignment w:val="center"/>
        <w:rPr>
          <w:rFonts w:ascii="宋体" w:hAnsi="宋体"/>
          <w:kern w:val="0"/>
          <w:sz w:val="28"/>
        </w:rPr>
      </w:pPr>
    </w:p>
    <w:p>
      <w:pPr>
        <w:pStyle w:val="4"/>
        <w:spacing w:line="360" w:lineRule="auto"/>
        <w:ind w:firstLine="0"/>
        <w:jc w:val="center"/>
        <w:rPr>
          <w:rFonts w:ascii="Times New Roman" w:hAnsi="Times New Roman" w:cs="Times New Roman"/>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投 标 函</w:t>
      </w:r>
    </w:p>
    <w:p>
      <w:pPr>
        <w:spacing w:line="540" w:lineRule="exact"/>
        <w:ind w:firstLine="560"/>
        <w:rPr>
          <w:rFonts w:ascii="仿宋_GB2312" w:hAnsi="仿宋_GB2312" w:eastAsia="仿宋_GB2312" w:cs="仿宋_GB2312"/>
          <w:b/>
          <w:sz w:val="32"/>
          <w:szCs w:val="32"/>
        </w:rPr>
      </w:pPr>
      <w:r>
        <w:rPr>
          <w:rFonts w:hint="eastAsia" w:ascii="仿宋_GB2312" w:hAnsi="仿宋_GB2312" w:eastAsia="仿宋_GB2312" w:cs="仿宋_GB2312"/>
          <w:sz w:val="32"/>
          <w:szCs w:val="32"/>
        </w:rPr>
        <w:t>致：广州市少年宫</w:t>
      </w:r>
    </w:p>
    <w:p>
      <w:pPr>
        <w:widowControl/>
        <w:numPr>
          <w:ilvl w:val="0"/>
          <w:numId w:val="1"/>
        </w:numPr>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为响应你方组织的</w:t>
      </w:r>
      <w:r>
        <w:rPr>
          <w:rFonts w:hint="default" w:ascii="Times New Roman" w:hAnsi="Times New Roman" w:eastAsia="仿宋_GB2312" w:cs="Times New Roman"/>
          <w:sz w:val="32"/>
          <w:szCs w:val="32"/>
          <w:u w:val="single"/>
        </w:rPr>
        <w:t>2023</w:t>
      </w:r>
      <w:r>
        <w:rPr>
          <w:rFonts w:hint="eastAsia" w:eastAsia="仿宋_GB2312" w:cs="Times New Roman"/>
          <w:sz w:val="32"/>
          <w:szCs w:val="32"/>
          <w:u w:val="single"/>
          <w:lang w:val="en-US" w:eastAsia="zh-CN"/>
        </w:rPr>
        <w:t>-2024</w:t>
      </w:r>
      <w:r>
        <w:rPr>
          <w:rFonts w:hint="default" w:ascii="Times New Roman" w:hAnsi="Times New Roman" w:eastAsia="仿宋_GB2312" w:cs="Times New Roman"/>
          <w:sz w:val="32"/>
          <w:szCs w:val="32"/>
          <w:u w:val="single"/>
        </w:rPr>
        <w:t>年广州市少年宫保险服务项目</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，我方愿参与投标。</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我方确认收到贵方提供的 </w:t>
      </w:r>
      <w:r>
        <w:rPr>
          <w:rFonts w:hint="eastAsia" w:ascii="仿宋_GB2312" w:hAnsi="仿宋_GB2312" w:eastAsia="仿宋_GB2312" w:cs="仿宋_GB2312"/>
          <w:sz w:val="32"/>
          <w:szCs w:val="32"/>
          <w:u w:val="single"/>
        </w:rPr>
        <w:t xml:space="preserve"> </w:t>
      </w:r>
      <w:r>
        <w:rPr>
          <w:rFonts w:hint="default" w:ascii="Times New Roman" w:hAnsi="Times New Roman" w:eastAsia="仿宋_GB2312" w:cs="Times New Roman"/>
          <w:sz w:val="32"/>
          <w:szCs w:val="32"/>
          <w:u w:val="single"/>
        </w:rPr>
        <w:t>2023</w:t>
      </w:r>
      <w:r>
        <w:rPr>
          <w:rFonts w:hint="eastAsia" w:ascii="Times New Roman" w:hAnsi="Times New Roman" w:eastAsia="仿宋_GB2312" w:cs="Times New Roman"/>
          <w:sz w:val="32"/>
          <w:szCs w:val="32"/>
          <w:u w:val="single"/>
          <w:lang w:val="en-US" w:eastAsia="zh-CN"/>
        </w:rPr>
        <w:t>-2024</w:t>
      </w:r>
      <w:r>
        <w:rPr>
          <w:rFonts w:hint="default" w:ascii="Times New Roman" w:hAnsi="Times New Roman" w:eastAsia="仿宋_GB2312" w:cs="Times New Roman"/>
          <w:sz w:val="32"/>
          <w:szCs w:val="32"/>
          <w:u w:val="single"/>
        </w:rPr>
        <w:t>年广州市少年宫保险服务项目</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的全部内容。</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sz w:val="32"/>
          <w:szCs w:val="32"/>
          <w:u w:val="single"/>
        </w:rPr>
        <w:t>(投标供应商名称)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作为投标供应商正式授权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sz w:val="32"/>
          <w:szCs w:val="32"/>
          <w:u w:val="single"/>
        </w:rPr>
        <w:t xml:space="preserve">(授权代表全名, 职务)  </w:t>
      </w:r>
      <w:r>
        <w:rPr>
          <w:rFonts w:hint="eastAsia" w:ascii="仿宋_GB2312" w:hAnsi="仿宋_GB2312" w:eastAsia="仿宋_GB2312" w:cs="仿宋_GB2312"/>
          <w:sz w:val="32"/>
          <w:szCs w:val="32"/>
        </w:rPr>
        <w:t>代表我方全权处理有关本投标的一切事宜。</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在此提交的投标文件，正本一份，副本四份。</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我方已完全明白招标文件的所有条款要求，并申明如下：</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（二）我方同意按照贵方可能提出的要求而提供与投标有关的任何其它数据、信息或资料。</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（三）我方理解贵方不一定接受最低投标价或任何贵方可能收到的投标。</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（四）我方如果中标，将保证履行选聘文件及其澄清、修改文件（如果有）中的全部责任和义务，</w:t>
      </w:r>
    </w:p>
    <w:p>
      <w:pPr>
        <w:pStyle w:val="4"/>
        <w:tabs>
          <w:tab w:val="left" w:pos="9360"/>
        </w:tabs>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ascii="仿宋_GB2312" w:hAnsi="仿宋_GB2312" w:eastAsia="仿宋_GB2312" w:cs="仿宋_GB2312"/>
          <w:sz w:val="32"/>
          <w:szCs w:val="32"/>
        </w:rPr>
      </w:pPr>
      <w:r>
        <w:rPr>
          <w:rFonts w:hint="eastAsia" w:ascii="仿宋_GB2312" w:hAnsi="仿宋_GB2312" w:eastAsia="仿宋_GB2312" w:cs="仿宋_GB2312"/>
          <w:sz w:val="32"/>
          <w:szCs w:val="32"/>
        </w:rPr>
        <w:t>（六）我方具备《政府采购法》第二十二条规定的条件；具备法律、行政法规规定的其他条件。</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（七）我方对在本函及投标文件中所作的所有承诺承担法律责任。</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（八）所有与本投标有关的函件请发往下列地址：</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传    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代表姓名：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职    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u w:val="single"/>
        </w:rPr>
      </w:pP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投标供应商法定代表人（或法定代表人授权代表）签字或盖章：</w:t>
      </w:r>
      <w:r>
        <w:rPr>
          <w:rFonts w:hint="eastAsia" w:ascii="仿宋_GB2312" w:hAnsi="仿宋_GB2312" w:eastAsia="仿宋_GB2312" w:cs="仿宋_GB2312"/>
          <w:sz w:val="32"/>
          <w:szCs w:val="32"/>
          <w:u w:val="single"/>
        </w:rPr>
        <w:t xml:space="preserve">                   </w:t>
      </w:r>
    </w:p>
    <w:p>
      <w:pPr>
        <w:adjustRightInd w:val="0"/>
        <w:snapToGrid w:val="0"/>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投标供应商名称（盖章）：</w:t>
      </w:r>
      <w:r>
        <w:rPr>
          <w:rFonts w:hint="eastAsia" w:ascii="仿宋_GB2312" w:hAnsi="仿宋_GB2312" w:eastAsia="仿宋_GB2312" w:cs="仿宋_GB2312"/>
          <w:sz w:val="32"/>
          <w:szCs w:val="32"/>
          <w:u w:val="single"/>
        </w:rPr>
        <w:t xml:space="preserve">                        </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bookmarkEnd w:id="1"/>
    <w:bookmarkEnd w:id="2"/>
    <w:p>
      <w:pPr>
        <w:spacing w:line="360" w:lineRule="auto"/>
        <w:rPr>
          <w:rFonts w:ascii="仿宋_GB2312" w:hAnsi="仿宋_GB2312" w:eastAsia="仿宋_GB2312" w:cs="仿宋_GB2312"/>
          <w:sz w:val="32"/>
          <w:szCs w:val="32"/>
        </w:rPr>
        <w:sectPr>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法定代表人授权委托书</w:t>
      </w:r>
    </w:p>
    <w:p>
      <w:pPr>
        <w:spacing w:before="156" w:beforeLines="50" w:after="156" w:afterLines="5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致：广州市少年宫</w:t>
      </w:r>
    </w:p>
    <w:p>
      <w:pPr>
        <w:widowControl/>
        <w:numPr>
          <w:ilvl w:val="0"/>
          <w:numId w:val="1"/>
        </w:numPr>
        <w:spacing w:line="560" w:lineRule="exact"/>
        <w:ind w:firstLine="640" w:firstLineChars="200"/>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default" w:ascii="Times New Roman" w:hAnsi="Times New Roman" w:eastAsia="仿宋_GB2312" w:cs="Times New Roman"/>
          <w:sz w:val="32"/>
          <w:szCs w:val="32"/>
          <w:u w:val="single"/>
        </w:rPr>
        <w:t>2023</w:t>
      </w:r>
      <w:r>
        <w:rPr>
          <w:rFonts w:hint="eastAsia" w:eastAsia="仿宋_GB2312" w:cs="Times New Roman"/>
          <w:sz w:val="32"/>
          <w:szCs w:val="32"/>
          <w:u w:val="single"/>
          <w:lang w:val="en-US" w:eastAsia="zh-CN"/>
        </w:rPr>
        <w:t>-2024</w:t>
      </w:r>
      <w:r>
        <w:rPr>
          <w:rFonts w:hint="default" w:ascii="Times New Roman" w:hAnsi="Times New Roman" w:eastAsia="仿宋_GB2312" w:cs="Times New Roman"/>
          <w:sz w:val="32"/>
          <w:szCs w:val="32"/>
          <w:u w:val="single"/>
        </w:rPr>
        <w:t>年广州市少年宫保险服务</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职务：               </w:t>
      </w:r>
    </w:p>
    <w:p>
      <w:pPr>
        <w:spacing w:line="460" w:lineRule="exact"/>
        <w:ind w:firstLine="640" w:firstLineChars="200"/>
        <w:rPr>
          <w:rFonts w:ascii="宋体" w:hAnsi="宋体"/>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sz w:val="32"/>
          <w:szCs w:val="32"/>
        </w:rPr>
        <w:t xml:space="preserve">  </w:t>
      </w:r>
      <w:r>
        <w:rPr>
          <w:rFonts w:hint="eastAsia" w:ascii="宋体" w:hAnsi="宋体"/>
          <w:sz w:val="28"/>
          <w:szCs w:val="24"/>
        </w:rPr>
        <w:t xml:space="preserve">                                  </w:t>
      </w:r>
    </w:p>
    <w:p>
      <w:pPr>
        <w:ind w:firstLine="640"/>
        <w:rPr>
          <w:rFonts w:ascii="宋体" w:hAnsi="宋体"/>
          <w:sz w:val="36"/>
          <w:szCs w:val="22"/>
        </w:rPr>
      </w:pPr>
    </w:p>
    <w:p>
      <w:pPr>
        <w:spacing w:line="560" w:lineRule="exact"/>
        <w:ind w:firstLine="480" w:firstLineChars="200"/>
        <w:rPr>
          <w:rFonts w:eastAsia="黑体"/>
          <w:color w:val="000000"/>
          <w:sz w:val="24"/>
          <w:szCs w:val="24"/>
        </w:rPr>
      </w:pPr>
      <w:r>
        <w:rPr>
          <w:rFonts w:eastAsia="黑体"/>
          <w:color w:val="000000"/>
          <w:sz w:val="24"/>
          <w:szCs w:val="24"/>
        </w:rPr>
        <w:t>说明：</w:t>
      </w:r>
    </w:p>
    <w:p>
      <w:pPr>
        <w:numPr>
          <w:ilvl w:val="0"/>
          <w:numId w:val="3"/>
        </w:numPr>
        <w:spacing w:line="560" w:lineRule="exact"/>
        <w:ind w:firstLine="480" w:firstLineChars="200"/>
        <w:rPr>
          <w:rFonts w:eastAsia="黑体"/>
          <w:color w:val="000000"/>
          <w:sz w:val="24"/>
          <w:szCs w:val="24"/>
        </w:rPr>
      </w:pPr>
      <w:r>
        <w:rPr>
          <w:rFonts w:eastAsia="黑体"/>
          <w:color w:val="000000"/>
          <w:sz w:val="24"/>
          <w:szCs w:val="24"/>
        </w:rPr>
        <w:t>法定代表人为企业事业单位、国家机关、社会团体的主要行政负责人。</w:t>
      </w:r>
    </w:p>
    <w:p>
      <w:pPr>
        <w:numPr>
          <w:ilvl w:val="0"/>
          <w:numId w:val="3"/>
        </w:numPr>
        <w:tabs>
          <w:tab w:val="left" w:pos="420"/>
        </w:tabs>
        <w:spacing w:line="560" w:lineRule="exact"/>
        <w:ind w:firstLine="480" w:firstLineChars="200"/>
        <w:rPr>
          <w:rFonts w:eastAsia="黑体"/>
          <w:color w:val="000000"/>
          <w:sz w:val="24"/>
          <w:szCs w:val="24"/>
        </w:rPr>
      </w:pPr>
      <w:r>
        <w:rPr>
          <w:rFonts w:eastAsia="黑体"/>
          <w:color w:val="000000"/>
          <w:sz w:val="24"/>
          <w:szCs w:val="24"/>
        </w:rPr>
        <w:t>内容必须填写真实、清楚、涂改无效，不得转让、买卖。</w:t>
      </w:r>
    </w:p>
    <w:p>
      <w:pPr>
        <w:numPr>
          <w:ilvl w:val="0"/>
          <w:numId w:val="3"/>
        </w:numPr>
        <w:tabs>
          <w:tab w:val="left" w:pos="420"/>
        </w:tabs>
        <w:spacing w:line="560" w:lineRule="exact"/>
        <w:ind w:firstLine="480" w:firstLineChars="200"/>
        <w:rPr>
          <w:rFonts w:eastAsia="黑体"/>
          <w:color w:val="000000"/>
          <w:sz w:val="24"/>
          <w:szCs w:val="24"/>
        </w:rPr>
      </w:pPr>
      <w:r>
        <w:rPr>
          <w:rFonts w:eastAsia="黑体"/>
          <w:color w:val="000000"/>
          <w:sz w:val="24"/>
          <w:szCs w:val="24"/>
        </w:rPr>
        <w:t>将此证明书提交对方作为合同附件。</w:t>
      </w:r>
    </w:p>
    <w:p>
      <w:pPr>
        <w:numPr>
          <w:ilvl w:val="0"/>
          <w:numId w:val="3"/>
        </w:numPr>
        <w:tabs>
          <w:tab w:val="left" w:pos="420"/>
        </w:tabs>
        <w:spacing w:line="560" w:lineRule="exact"/>
        <w:ind w:firstLine="480" w:firstLineChars="200"/>
        <w:rPr>
          <w:sz w:val="36"/>
          <w:szCs w:val="22"/>
        </w:rPr>
      </w:pPr>
      <w:r>
        <w:rPr>
          <w:rFonts w:eastAsia="黑体"/>
          <w:color w:val="000000"/>
          <w:sz w:val="24"/>
          <w:szCs w:val="24"/>
        </w:rPr>
        <w:t>本委托书有效期限与本单位投标文件中标注的投标有效期相同，自本单位盖公章之日起生效。</w:t>
      </w:r>
    </w:p>
    <w:p>
      <w:pPr>
        <w:numPr>
          <w:ilvl w:val="0"/>
          <w:numId w:val="3"/>
        </w:numPr>
        <w:spacing w:line="560" w:lineRule="exact"/>
        <w:ind w:firstLine="480" w:firstLineChars="200"/>
        <w:rPr>
          <w:rFonts w:eastAsia="黑体"/>
          <w:color w:val="000000"/>
          <w:sz w:val="24"/>
          <w:szCs w:val="24"/>
        </w:rPr>
      </w:pPr>
      <w:r>
        <w:rPr>
          <w:rFonts w:eastAsia="黑体"/>
          <w:color w:val="000000"/>
          <w:sz w:val="24"/>
          <w:szCs w:val="24"/>
        </w:rPr>
        <w:t>投标签字代表为法定代表人，则本表不适用。</w:t>
      </w:r>
    </w:p>
    <w:p>
      <w:pPr>
        <w:spacing w:line="560" w:lineRule="exact"/>
        <w:jc w:val="center"/>
        <w:rPr>
          <w:rFonts w:ascii="宋体" w:hAnsi="宋体"/>
          <w:b/>
          <w:sz w:val="18"/>
          <w:szCs w:val="18"/>
        </w:rPr>
      </w:pPr>
      <w:r>
        <w:rPr>
          <w:rFonts w:ascii="宋体" w:hAnsi="宋体"/>
          <w:b/>
          <w:sz w:val="24"/>
        </w:rPr>
        <w:t>（为避免废标，请</w:t>
      </w:r>
      <w:r>
        <w:rPr>
          <w:rFonts w:hint="eastAsia" w:ascii="宋体" w:hAnsi="宋体"/>
          <w:b/>
          <w:sz w:val="24"/>
        </w:rPr>
        <w:t>供应商务必提供本附件）</w:t>
      </w:r>
    </w:p>
    <w:tbl>
      <w:tblPr>
        <w:tblStyle w:val="7"/>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rPr>
                <w:sz w:val="30"/>
                <w:szCs w:val="30"/>
              </w:rPr>
            </w:pPr>
            <w:r>
              <w:rPr>
                <w:rFonts w:hint="eastAsia" w:ascii="仿宋_GB2312" w:hAnsi="仿宋_GB2312" w:eastAsia="仿宋_GB2312" w:cs="仿宋_GB2312"/>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sz w:val="30"/>
                <w:szCs w:val="30"/>
              </w:rPr>
            </w:pPr>
          </w:p>
        </w:tc>
        <w:tc>
          <w:tcPr>
            <w:tcW w:w="4645" w:type="dxa"/>
            <w:tcBorders>
              <w:left w:val="single" w:color="auto" w:sz="4" w:space="0"/>
            </w:tcBorders>
            <w:vAlign w:val="center"/>
          </w:tcPr>
          <w:p>
            <w:pPr>
              <w:spacing w:line="360" w:lineRule="auto"/>
              <w:rPr>
                <w:sz w:val="30"/>
                <w:szCs w:val="30"/>
              </w:rPr>
            </w:pPr>
            <w:r>
              <w:rPr>
                <w:rFonts w:hint="eastAsia" w:ascii="仿宋_GB2312" w:hAnsi="仿宋_GB2312" w:eastAsia="仿宋_GB2312" w:cs="仿宋_GB2312"/>
                <w:sz w:val="30"/>
                <w:szCs w:val="30"/>
              </w:rPr>
              <w:t>粘贴代理人身份证（反面）复印件</w:t>
            </w:r>
          </w:p>
        </w:tc>
      </w:tr>
    </w:tbl>
    <w:p>
      <w:pPr>
        <w:sectPr>
          <w:pgSz w:w="11906" w:h="16838"/>
          <w:pgMar w:top="1757" w:right="1587" w:bottom="1701" w:left="1587" w:header="851" w:footer="992" w:gutter="0"/>
          <w:cols w:space="720" w:num="1"/>
          <w:docGrid w:type="lines" w:linePitch="312" w:charSpace="0"/>
        </w:sectPr>
      </w:pPr>
    </w:p>
    <w:p>
      <w:pPr>
        <w:spacing w:line="560" w:lineRule="exact"/>
        <w:ind w:firstLine="2200" w:firstLineChars="500"/>
        <w:rPr>
          <w:rFonts w:eastAsia="方正小标宋简体"/>
          <w:color w:val="000000"/>
          <w:sz w:val="44"/>
          <w:szCs w:val="44"/>
        </w:rPr>
      </w:pPr>
      <w:r>
        <w:rPr>
          <w:rFonts w:eastAsia="方正小标宋简体"/>
          <w:color w:val="000000"/>
          <w:sz w:val="44"/>
          <w:szCs w:val="44"/>
        </w:rPr>
        <w:t>关于资格的声明函</w:t>
      </w: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致：广州市少年宫</w:t>
      </w:r>
    </w:p>
    <w:p>
      <w:pPr>
        <w:spacing w:before="312" w:beforeLines="100" w:after="312" w:afterLines="100"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关于贵方</w:t>
      </w:r>
      <w:r>
        <w:rPr>
          <w:rFonts w:hint="eastAsia" w:ascii="仿宋_GB2312" w:hAnsi="仿宋_GB2312" w:eastAsia="仿宋_GB2312" w:cs="仿宋_GB2312"/>
          <w:sz w:val="32"/>
          <w:szCs w:val="32"/>
          <w:u w:val="single"/>
        </w:rPr>
        <w:t xml:space="preserve"> </w:t>
      </w:r>
      <w:r>
        <w:rPr>
          <w:rFonts w:hint="default" w:ascii="Times New Roman" w:hAnsi="Times New Roman" w:eastAsia="仿宋_GB2312" w:cs="Times New Roman"/>
          <w:sz w:val="32"/>
          <w:szCs w:val="32"/>
          <w:u w:val="single"/>
        </w:rPr>
        <w:t>2023</w:t>
      </w:r>
      <w:r>
        <w:rPr>
          <w:rFonts w:hint="eastAsia" w:eastAsia="仿宋_GB2312" w:cs="Times New Roman"/>
          <w:sz w:val="32"/>
          <w:szCs w:val="32"/>
          <w:u w:val="single"/>
          <w:lang w:val="en-US" w:eastAsia="zh-CN"/>
        </w:rPr>
        <w:t>-2024</w:t>
      </w:r>
      <w:r>
        <w:rPr>
          <w:rFonts w:hint="default" w:ascii="Times New Roman" w:hAnsi="Times New Roman" w:eastAsia="仿宋_GB2312" w:cs="Times New Roman"/>
          <w:sz w:val="32"/>
          <w:szCs w:val="32"/>
          <w:u w:val="single"/>
        </w:rPr>
        <w:t>年广州市少年宫保险服务项目</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投标邀请，本签字人愿意参加投标响应，提供招标文件中规定的货物及服务，并证明提交的下列文件和说明是准确的和真实的。</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1.投标人营业执照（或法人证书等单位法定登记证书）副本复印件（加盖公章）。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2.具有承办类似政府活动项目的相关经验，并提交合同复印件作为佐证（如有）。</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3.投标人认为必要的其他内容。</w:t>
      </w:r>
    </w:p>
    <w:p>
      <w:pPr>
        <w:spacing w:line="360" w:lineRule="auto"/>
        <w:ind w:firstLine="560"/>
        <w:rPr>
          <w:rFonts w:ascii="宋体" w:hAnsi="宋体"/>
          <w:sz w:val="28"/>
        </w:rPr>
      </w:pPr>
    </w:p>
    <w:p>
      <w:pPr>
        <w:snapToGrid w:val="0"/>
        <w:spacing w:line="560" w:lineRule="exact"/>
        <w:ind w:left="2" w:firstLine="560" w:firstLineChars="200"/>
        <w:rPr>
          <w:rFonts w:eastAsia="黑体"/>
          <w:color w:val="000000"/>
          <w:sz w:val="28"/>
          <w:szCs w:val="24"/>
        </w:rPr>
      </w:pPr>
      <w:r>
        <w:rPr>
          <w:rFonts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sz w:val="28"/>
        </w:rPr>
      </w:pP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投标人法定代表人（或法定代表人授权代表）签字：                          </w:t>
      </w: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投标人名称（加盖公章）：                     </w:t>
      </w: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4"/>
        <w:spacing w:line="360" w:lineRule="auto"/>
        <w:ind w:firstLine="0"/>
        <w:jc w:val="center"/>
        <w:rPr>
          <w:rFonts w:ascii="Times New Roman" w:hAnsi="Times New Roman" w:cs="Times New Roman"/>
          <w:sz w:val="24"/>
        </w:rPr>
      </w:pPr>
      <w:r>
        <w:rPr>
          <w:rFonts w:ascii="Times New Roman" w:hAnsi="Times New Roman" w:cs="Times New Roman"/>
          <w:sz w:val="24"/>
        </w:rPr>
        <w:br w:type="page"/>
      </w:r>
    </w:p>
    <w:p>
      <w:pPr>
        <w:pStyle w:val="4"/>
        <w:spacing w:line="360" w:lineRule="auto"/>
        <w:ind w:firstLine="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公平竞争承诺书</w:t>
      </w:r>
    </w:p>
    <w:p>
      <w:pPr>
        <w:spacing w:line="312" w:lineRule="auto"/>
        <w:ind w:firstLine="643"/>
        <w:jc w:val="center"/>
        <w:rPr>
          <w:b/>
          <w:szCs w:val="21"/>
        </w:rPr>
      </w:pPr>
    </w:p>
    <w:p>
      <w:pPr>
        <w:spacing w:line="360" w:lineRule="auto"/>
        <w:ind w:firstLine="482"/>
        <w:jc w:val="center"/>
        <w:rPr>
          <w:b/>
          <w:sz w:val="24"/>
          <w:szCs w:val="21"/>
        </w:rPr>
      </w:pPr>
    </w:p>
    <w:p>
      <w:pPr>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本单位郑重承诺：本单位保证所提交的相关资质文件和证明材料的真实性，有良好的历史诚信记录，并将依法参与</w:t>
      </w:r>
      <w:r>
        <w:rPr>
          <w:rFonts w:hint="default" w:ascii="Times New Roman" w:hAnsi="Times New Roman" w:eastAsia="仿宋_GB2312" w:cs="Times New Roman"/>
          <w:sz w:val="32"/>
          <w:szCs w:val="32"/>
          <w:u w:val="single"/>
        </w:rPr>
        <w:t>2023</w:t>
      </w:r>
      <w:r>
        <w:rPr>
          <w:rFonts w:hint="eastAsia" w:eastAsia="仿宋_GB2312" w:cs="Times New Roman"/>
          <w:sz w:val="32"/>
          <w:szCs w:val="32"/>
          <w:u w:val="single"/>
          <w:lang w:val="en-US" w:eastAsia="zh-CN"/>
        </w:rPr>
        <w:t>-2024</w:t>
      </w:r>
      <w:bookmarkStart w:id="3" w:name="_GoBack"/>
      <w:bookmarkEnd w:id="3"/>
      <w:r>
        <w:rPr>
          <w:rFonts w:hint="default" w:ascii="Times New Roman" w:hAnsi="Times New Roman" w:eastAsia="仿宋_GB2312" w:cs="Times New Roman"/>
          <w:sz w:val="32"/>
          <w:szCs w:val="32"/>
          <w:u w:val="single"/>
        </w:rPr>
        <w:t>年广州市少年宫保险服务项目</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）的公平竞争，不以任何不正当行为谋取不当利益，否则承担相应的法律责任。  </w:t>
      </w: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（公司名称，加盖公章）</w:t>
      </w:r>
    </w:p>
    <w:p>
      <w:pPr>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时间：    年    月   日</w:t>
      </w:r>
      <w:bookmarkEnd w:id="0"/>
    </w:p>
    <w:p>
      <w:pPr>
        <w:rPr>
          <w:rFonts w:ascii="仿宋_GB2312" w:hAnsi="仿宋_GB2312" w:eastAsia="仿宋_GB2312" w:cs="仿宋_GB2312"/>
          <w:sz w:val="32"/>
          <w:szCs w:val="32"/>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spacing w:line="200" w:lineRule="exact"/>
        <w:rPr>
          <w:sz w:val="20"/>
        </w:rPr>
      </w:pPr>
    </w:p>
    <w:p>
      <w:pPr>
        <w:spacing w:line="200" w:lineRule="exact"/>
        <w:rPr>
          <w:sz w:val="20"/>
        </w:rPr>
      </w:pPr>
    </w:p>
    <w:p>
      <w:pPr>
        <w:rPr>
          <w:rFonts w:ascii="宋体" w:hAnsi="宋体" w:cs="宋体"/>
          <w:sz w:val="28"/>
          <w:szCs w:val="21"/>
        </w:rPr>
      </w:pPr>
    </w:p>
    <w:p>
      <w:pPr>
        <w:spacing w:line="560" w:lineRule="exact"/>
        <w:jc w:val="center"/>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投标方基本情况（服务类）</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仿宋_GB2312" w:hAnsi="仿宋_GB2312" w:eastAsia="仿宋_GB2312" w:cs="仿宋_GB2312"/>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一、经营范围（提供</w:t>
      </w:r>
      <w:r>
        <w:rPr>
          <w:rFonts w:ascii="黑体" w:hAnsi="黑体" w:eastAsia="黑体" w:cs="黑体"/>
          <w:sz w:val="32"/>
          <w:szCs w:val="32"/>
        </w:rPr>
        <w:t>《</w:t>
      </w:r>
      <w:r>
        <w:rPr>
          <w:rFonts w:hint="eastAsia" w:ascii="黑体" w:hAnsi="黑体" w:eastAsia="黑体" w:cs="黑体"/>
          <w:sz w:val="32"/>
          <w:szCs w:val="32"/>
        </w:rPr>
        <w:t>营业执照</w:t>
      </w:r>
      <w:r>
        <w:rPr>
          <w:rFonts w:ascii="黑体" w:hAnsi="黑体" w:eastAsia="黑体" w:cs="黑体"/>
          <w:sz w:val="32"/>
          <w:szCs w:val="32"/>
        </w:rPr>
        <w:t>》</w:t>
      </w:r>
      <w:r>
        <w:rPr>
          <w:rFonts w:hint="eastAsia" w:ascii="黑体" w:hAnsi="黑体" w:eastAsia="黑体" w:cs="黑体"/>
          <w:sz w:val="32"/>
          <w:szCs w:val="32"/>
        </w:rPr>
        <w:t>、</w:t>
      </w:r>
      <w:r>
        <w:rPr>
          <w:rFonts w:ascii="黑体" w:hAnsi="黑体" w:eastAsia="黑体" w:cs="黑体"/>
          <w:sz w:val="32"/>
          <w:szCs w:val="32"/>
        </w:rPr>
        <w:t>《经营保险业务许可证》</w:t>
      </w:r>
      <w:r>
        <w:rPr>
          <w:rFonts w:hint="eastAsia" w:ascii="黑体" w:hAnsi="黑体" w:eastAsia="黑体" w:cs="黑体"/>
          <w:sz w:val="32"/>
          <w:szCs w:val="32"/>
        </w:rPr>
        <w:t>等）</w:t>
      </w:r>
    </w:p>
    <w:p>
      <w:pPr>
        <w:spacing w:line="560" w:lineRule="exac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r>
        <w:rPr>
          <w:rFonts w:hint="eastAsia" w:ascii="黑体" w:hAnsi="黑体" w:eastAsia="黑体" w:cs="黑体"/>
          <w:sz w:val="32"/>
          <w:szCs w:val="32"/>
        </w:rPr>
        <w:t>二、企业信誉</w:t>
      </w:r>
    </w:p>
    <w:p>
      <w:pPr>
        <w:spacing w:line="560" w:lineRule="exact"/>
        <w:rPr>
          <w:rFonts w:ascii="宋体" w:hAnsi="宋体" w:cs="宋体"/>
          <w:color w:val="000000"/>
          <w:kern w:val="0"/>
          <w:sz w:val="20"/>
          <w:lang w:bidi="ar"/>
        </w:rPr>
      </w:pPr>
      <w:r>
        <w:rPr>
          <w:rFonts w:hint="eastAsia" w:ascii="宋体" w:hAnsi="宋体" w:cs="宋体"/>
          <w:color w:val="000000"/>
          <w:kern w:val="0"/>
          <w:sz w:val="20"/>
          <w:highlight w:val="yellow"/>
          <w:lang w:bidi="ar"/>
        </w:rPr>
        <w:t>投标企业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人于资格审查时在上述网站查询结果为准</w:t>
      </w:r>
      <w:r>
        <w:rPr>
          <w:rFonts w:ascii="宋体" w:hAnsi="宋体" w:cs="宋体"/>
          <w:color w:val="000000"/>
          <w:kern w:val="0"/>
          <w:sz w:val="20"/>
          <w:highlight w:val="yellow"/>
          <w:lang w:bidi="ar"/>
        </w:rPr>
        <w:t>）</w:t>
      </w:r>
      <w:r>
        <w:rPr>
          <w:rFonts w:hint="eastAsia" w:ascii="宋体" w:hAnsi="宋体" w:cs="宋体"/>
          <w:color w:val="000000"/>
          <w:kern w:val="0"/>
          <w:sz w:val="20"/>
          <w:highlight w:val="yellow"/>
          <w:lang w:bidi="ar"/>
        </w:rPr>
        <w:t>,需提供网上公示截图和查询网址并加盖单位公章。</w:t>
      </w:r>
    </w:p>
    <w:p>
      <w:pPr>
        <w:spacing w:line="560" w:lineRule="exact"/>
        <w:rPr>
          <w:rFonts w:ascii="黑体" w:hAnsi="黑体" w:eastAsia="黑体" w:cs="黑体"/>
          <w:sz w:val="32"/>
          <w:szCs w:val="32"/>
        </w:rPr>
      </w:pPr>
      <w:r>
        <w:rPr>
          <w:rFonts w:hint="eastAsia" w:ascii="黑体" w:hAnsi="黑体" w:eastAsia="黑体" w:cs="黑体"/>
          <w:sz w:val="32"/>
          <w:szCs w:val="32"/>
        </w:rPr>
        <w:t>三、服务团队情况</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1417"/>
        <w:gridCol w:w="1843"/>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560" w:lineRule="exact"/>
              <w:jc w:val="left"/>
              <w:rPr>
                <w:rFonts w:eastAsia="仿宋_GB2312"/>
                <w:sz w:val="32"/>
                <w:szCs w:val="44"/>
              </w:rPr>
            </w:pPr>
            <w:r>
              <w:rPr>
                <w:rFonts w:ascii="宋体" w:hAnsi="宋体"/>
                <w:szCs w:val="21"/>
              </w:rPr>
              <w:t>姓  名</w:t>
            </w:r>
          </w:p>
        </w:tc>
        <w:tc>
          <w:tcPr>
            <w:tcW w:w="1559" w:type="dxa"/>
          </w:tcPr>
          <w:p>
            <w:pPr>
              <w:spacing w:line="560" w:lineRule="exact"/>
              <w:jc w:val="left"/>
              <w:rPr>
                <w:rFonts w:eastAsia="仿宋_GB2312"/>
                <w:sz w:val="32"/>
                <w:szCs w:val="44"/>
              </w:rPr>
            </w:pPr>
            <w:r>
              <w:rPr>
                <w:rFonts w:ascii="宋体" w:hAnsi="宋体"/>
                <w:szCs w:val="21"/>
              </w:rPr>
              <w:t>年 龄</w:t>
            </w:r>
          </w:p>
        </w:tc>
        <w:tc>
          <w:tcPr>
            <w:tcW w:w="1417" w:type="dxa"/>
          </w:tcPr>
          <w:p>
            <w:pPr>
              <w:spacing w:line="560" w:lineRule="exact"/>
              <w:jc w:val="left"/>
              <w:rPr>
                <w:rFonts w:eastAsia="仿宋_GB2312"/>
                <w:sz w:val="32"/>
                <w:szCs w:val="44"/>
              </w:rPr>
            </w:pPr>
            <w:r>
              <w:rPr>
                <w:rFonts w:ascii="宋体" w:hAnsi="宋体"/>
                <w:szCs w:val="21"/>
              </w:rPr>
              <w:t>拟在本</w:t>
            </w:r>
            <w:r>
              <w:rPr>
                <w:rFonts w:hint="eastAsia" w:ascii="宋体" w:hAnsi="宋体"/>
                <w:szCs w:val="21"/>
              </w:rPr>
              <w:t>项目担任职务</w:t>
            </w:r>
          </w:p>
        </w:tc>
        <w:tc>
          <w:tcPr>
            <w:tcW w:w="1843" w:type="dxa"/>
          </w:tcPr>
          <w:p>
            <w:pPr>
              <w:spacing w:line="560" w:lineRule="exact"/>
              <w:jc w:val="left"/>
              <w:rPr>
                <w:rFonts w:eastAsia="仿宋_GB2312"/>
                <w:sz w:val="32"/>
                <w:szCs w:val="44"/>
              </w:rPr>
            </w:pPr>
            <w:r>
              <w:rPr>
                <w:rFonts w:hint="eastAsia" w:ascii="宋体" w:hAnsi="宋体" w:cs="宋体"/>
                <w:color w:val="000000"/>
                <w:kern w:val="0"/>
                <w:sz w:val="20"/>
                <w:lang w:bidi="ar"/>
              </w:rPr>
              <w:t>类似项目从业经验年限</w:t>
            </w:r>
          </w:p>
        </w:tc>
        <w:tc>
          <w:tcPr>
            <w:tcW w:w="1276" w:type="dxa"/>
          </w:tcPr>
          <w:p>
            <w:pPr>
              <w:spacing w:line="560" w:lineRule="exact"/>
              <w:jc w:val="left"/>
              <w:rPr>
                <w:rFonts w:eastAsia="仿宋_GB2312"/>
                <w:sz w:val="32"/>
                <w:szCs w:val="44"/>
              </w:rPr>
            </w:pPr>
            <w:r>
              <w:rPr>
                <w:rFonts w:hint="eastAsia" w:ascii="华文细黑" w:hAnsi="华文细黑" w:eastAsia="华文细黑"/>
                <w:sz w:val="24"/>
                <w:szCs w:val="24"/>
              </w:rPr>
              <w:t>执业资格证书名称</w:t>
            </w:r>
          </w:p>
        </w:tc>
        <w:tc>
          <w:tcPr>
            <w:tcW w:w="1276" w:type="dxa"/>
          </w:tcPr>
          <w:p>
            <w:pPr>
              <w:spacing w:line="560" w:lineRule="exact"/>
              <w:jc w:val="left"/>
              <w:rPr>
                <w:rFonts w:ascii="华文细黑" w:hAnsi="华文细黑" w:eastAsia="华文细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560" w:lineRule="exact"/>
              <w:jc w:val="left"/>
              <w:rPr>
                <w:rFonts w:ascii="宋体" w:hAnsi="宋体"/>
                <w:szCs w:val="21"/>
              </w:rPr>
            </w:pPr>
          </w:p>
        </w:tc>
        <w:tc>
          <w:tcPr>
            <w:tcW w:w="1559" w:type="dxa"/>
          </w:tcPr>
          <w:p>
            <w:pPr>
              <w:spacing w:line="560" w:lineRule="exact"/>
              <w:jc w:val="left"/>
              <w:rPr>
                <w:rFonts w:ascii="宋体" w:hAnsi="宋体"/>
                <w:szCs w:val="21"/>
              </w:rPr>
            </w:pPr>
          </w:p>
        </w:tc>
        <w:tc>
          <w:tcPr>
            <w:tcW w:w="1417" w:type="dxa"/>
          </w:tcPr>
          <w:p>
            <w:pPr>
              <w:spacing w:line="560" w:lineRule="exact"/>
              <w:jc w:val="left"/>
              <w:rPr>
                <w:rFonts w:ascii="宋体" w:hAnsi="宋体"/>
                <w:szCs w:val="21"/>
              </w:rPr>
            </w:pPr>
          </w:p>
        </w:tc>
        <w:tc>
          <w:tcPr>
            <w:tcW w:w="1843" w:type="dxa"/>
          </w:tcPr>
          <w:p>
            <w:pPr>
              <w:spacing w:line="560" w:lineRule="exact"/>
              <w:jc w:val="left"/>
              <w:rPr>
                <w:rFonts w:ascii="宋体" w:hAnsi="宋体" w:cs="宋体"/>
                <w:color w:val="000000"/>
                <w:kern w:val="0"/>
                <w:sz w:val="20"/>
                <w:lang w:bidi="ar"/>
              </w:rPr>
            </w:pPr>
          </w:p>
        </w:tc>
        <w:tc>
          <w:tcPr>
            <w:tcW w:w="1276" w:type="dxa"/>
          </w:tcPr>
          <w:p>
            <w:pPr>
              <w:spacing w:line="560" w:lineRule="exact"/>
              <w:jc w:val="left"/>
              <w:rPr>
                <w:rFonts w:ascii="华文细黑" w:hAnsi="华文细黑" w:eastAsia="华文细黑"/>
                <w:sz w:val="24"/>
                <w:szCs w:val="24"/>
              </w:rPr>
            </w:pPr>
          </w:p>
        </w:tc>
        <w:tc>
          <w:tcPr>
            <w:tcW w:w="1276" w:type="dxa"/>
          </w:tcPr>
          <w:p>
            <w:pPr>
              <w:spacing w:line="560" w:lineRule="exact"/>
              <w:jc w:val="left"/>
              <w:rPr>
                <w:rFonts w:ascii="华文细黑" w:hAnsi="华文细黑" w:eastAsia="华文细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560" w:lineRule="exact"/>
              <w:jc w:val="left"/>
              <w:rPr>
                <w:rFonts w:eastAsia="仿宋_GB2312"/>
                <w:sz w:val="32"/>
                <w:szCs w:val="44"/>
              </w:rPr>
            </w:pPr>
          </w:p>
        </w:tc>
        <w:tc>
          <w:tcPr>
            <w:tcW w:w="1559" w:type="dxa"/>
          </w:tcPr>
          <w:p>
            <w:pPr>
              <w:spacing w:line="560" w:lineRule="exact"/>
              <w:jc w:val="left"/>
              <w:rPr>
                <w:rFonts w:eastAsia="仿宋_GB2312"/>
                <w:sz w:val="32"/>
                <w:szCs w:val="44"/>
              </w:rPr>
            </w:pPr>
          </w:p>
        </w:tc>
        <w:tc>
          <w:tcPr>
            <w:tcW w:w="1417" w:type="dxa"/>
          </w:tcPr>
          <w:p>
            <w:pPr>
              <w:spacing w:line="560" w:lineRule="exact"/>
              <w:jc w:val="left"/>
              <w:rPr>
                <w:rFonts w:eastAsia="仿宋_GB2312"/>
                <w:sz w:val="32"/>
                <w:szCs w:val="44"/>
              </w:rPr>
            </w:pPr>
          </w:p>
        </w:tc>
        <w:tc>
          <w:tcPr>
            <w:tcW w:w="1843" w:type="dxa"/>
          </w:tcPr>
          <w:p>
            <w:pPr>
              <w:spacing w:line="560" w:lineRule="exact"/>
              <w:jc w:val="left"/>
              <w:rPr>
                <w:rFonts w:eastAsia="仿宋_GB2312"/>
                <w:sz w:val="32"/>
                <w:szCs w:val="44"/>
              </w:rPr>
            </w:pPr>
          </w:p>
        </w:tc>
        <w:tc>
          <w:tcPr>
            <w:tcW w:w="1276" w:type="dxa"/>
          </w:tcPr>
          <w:p>
            <w:pPr>
              <w:spacing w:line="560" w:lineRule="exact"/>
              <w:jc w:val="left"/>
              <w:rPr>
                <w:rFonts w:eastAsia="仿宋_GB2312"/>
                <w:sz w:val="32"/>
                <w:szCs w:val="44"/>
              </w:rPr>
            </w:pPr>
          </w:p>
        </w:tc>
        <w:tc>
          <w:tcPr>
            <w:tcW w:w="1276" w:type="dxa"/>
          </w:tcPr>
          <w:p>
            <w:pPr>
              <w:spacing w:line="560" w:lineRule="exact"/>
              <w:jc w:val="left"/>
              <w:rPr>
                <w:rFonts w:eastAsia="仿宋_GB2312"/>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560" w:lineRule="exact"/>
              <w:jc w:val="left"/>
              <w:rPr>
                <w:rFonts w:eastAsia="仿宋_GB2312"/>
                <w:sz w:val="32"/>
                <w:szCs w:val="44"/>
              </w:rPr>
            </w:pPr>
          </w:p>
        </w:tc>
        <w:tc>
          <w:tcPr>
            <w:tcW w:w="1559" w:type="dxa"/>
          </w:tcPr>
          <w:p>
            <w:pPr>
              <w:spacing w:line="560" w:lineRule="exact"/>
              <w:jc w:val="left"/>
              <w:rPr>
                <w:rFonts w:eastAsia="仿宋_GB2312"/>
                <w:sz w:val="32"/>
                <w:szCs w:val="44"/>
              </w:rPr>
            </w:pPr>
          </w:p>
        </w:tc>
        <w:tc>
          <w:tcPr>
            <w:tcW w:w="1417" w:type="dxa"/>
          </w:tcPr>
          <w:p>
            <w:pPr>
              <w:spacing w:line="560" w:lineRule="exact"/>
              <w:jc w:val="left"/>
              <w:rPr>
                <w:rFonts w:eastAsia="仿宋_GB2312"/>
                <w:sz w:val="32"/>
                <w:szCs w:val="44"/>
              </w:rPr>
            </w:pPr>
          </w:p>
        </w:tc>
        <w:tc>
          <w:tcPr>
            <w:tcW w:w="1843" w:type="dxa"/>
          </w:tcPr>
          <w:p>
            <w:pPr>
              <w:spacing w:line="560" w:lineRule="exact"/>
              <w:jc w:val="left"/>
              <w:rPr>
                <w:rFonts w:eastAsia="仿宋_GB2312"/>
                <w:sz w:val="32"/>
                <w:szCs w:val="44"/>
              </w:rPr>
            </w:pPr>
          </w:p>
        </w:tc>
        <w:tc>
          <w:tcPr>
            <w:tcW w:w="1276" w:type="dxa"/>
          </w:tcPr>
          <w:p>
            <w:pPr>
              <w:spacing w:line="560" w:lineRule="exact"/>
              <w:jc w:val="left"/>
              <w:rPr>
                <w:rFonts w:eastAsia="仿宋_GB2312"/>
                <w:sz w:val="32"/>
                <w:szCs w:val="44"/>
              </w:rPr>
            </w:pPr>
          </w:p>
        </w:tc>
        <w:tc>
          <w:tcPr>
            <w:tcW w:w="1276" w:type="dxa"/>
          </w:tcPr>
          <w:p>
            <w:pPr>
              <w:spacing w:line="560" w:lineRule="exact"/>
              <w:jc w:val="left"/>
              <w:rPr>
                <w:rFonts w:eastAsia="仿宋_GB2312"/>
                <w:sz w:val="32"/>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560" w:lineRule="exact"/>
              <w:jc w:val="left"/>
              <w:rPr>
                <w:rFonts w:eastAsia="仿宋_GB2312"/>
                <w:sz w:val="32"/>
                <w:szCs w:val="44"/>
              </w:rPr>
            </w:pPr>
          </w:p>
        </w:tc>
        <w:tc>
          <w:tcPr>
            <w:tcW w:w="1559" w:type="dxa"/>
          </w:tcPr>
          <w:p>
            <w:pPr>
              <w:spacing w:line="560" w:lineRule="exact"/>
              <w:jc w:val="left"/>
              <w:rPr>
                <w:rFonts w:eastAsia="仿宋_GB2312"/>
                <w:sz w:val="32"/>
                <w:szCs w:val="44"/>
              </w:rPr>
            </w:pPr>
          </w:p>
        </w:tc>
        <w:tc>
          <w:tcPr>
            <w:tcW w:w="1417" w:type="dxa"/>
          </w:tcPr>
          <w:p>
            <w:pPr>
              <w:spacing w:line="560" w:lineRule="exact"/>
              <w:jc w:val="left"/>
              <w:rPr>
                <w:rFonts w:eastAsia="仿宋_GB2312"/>
                <w:sz w:val="32"/>
                <w:szCs w:val="44"/>
              </w:rPr>
            </w:pPr>
          </w:p>
        </w:tc>
        <w:tc>
          <w:tcPr>
            <w:tcW w:w="1843" w:type="dxa"/>
          </w:tcPr>
          <w:p>
            <w:pPr>
              <w:spacing w:line="560" w:lineRule="exact"/>
              <w:jc w:val="left"/>
              <w:rPr>
                <w:rFonts w:eastAsia="仿宋_GB2312"/>
                <w:sz w:val="32"/>
                <w:szCs w:val="44"/>
              </w:rPr>
            </w:pPr>
          </w:p>
        </w:tc>
        <w:tc>
          <w:tcPr>
            <w:tcW w:w="1276" w:type="dxa"/>
          </w:tcPr>
          <w:p>
            <w:pPr>
              <w:spacing w:line="560" w:lineRule="exact"/>
              <w:jc w:val="left"/>
              <w:rPr>
                <w:rFonts w:eastAsia="仿宋_GB2312"/>
                <w:sz w:val="32"/>
                <w:szCs w:val="44"/>
              </w:rPr>
            </w:pPr>
          </w:p>
        </w:tc>
        <w:tc>
          <w:tcPr>
            <w:tcW w:w="1276" w:type="dxa"/>
          </w:tcPr>
          <w:p>
            <w:pPr>
              <w:spacing w:line="560" w:lineRule="exact"/>
              <w:jc w:val="left"/>
              <w:rPr>
                <w:rFonts w:eastAsia="仿宋_GB2312"/>
                <w:sz w:val="32"/>
                <w:szCs w:val="44"/>
              </w:rPr>
            </w:pPr>
          </w:p>
        </w:tc>
      </w:tr>
    </w:tbl>
    <w:p>
      <w:pPr>
        <w:spacing w:line="560" w:lineRule="exact"/>
        <w:jc w:val="left"/>
        <w:rPr>
          <w:rFonts w:ascii="黑体" w:hAnsi="黑体" w:eastAsia="黑体" w:cs="黑体"/>
          <w:sz w:val="32"/>
          <w:szCs w:val="44"/>
        </w:rPr>
      </w:pPr>
      <w:r>
        <w:rPr>
          <w:rFonts w:hint="eastAsia" w:ascii="黑体" w:hAnsi="黑体" w:eastAsia="黑体" w:cs="黑体"/>
          <w:sz w:val="32"/>
          <w:szCs w:val="44"/>
        </w:rPr>
        <w:t>四、近3年本市范围内同类项目经验（提供保险抄件，须加盖供应商单位公章）</w:t>
      </w:r>
    </w:p>
    <w:tbl>
      <w:tblPr>
        <w:tblStyle w:val="7"/>
        <w:tblW w:w="1033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70"/>
        <w:gridCol w:w="2111"/>
        <w:gridCol w:w="3207"/>
        <w:gridCol w:w="1971"/>
        <w:gridCol w:w="19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81" w:hRule="atLeast"/>
          <w:jc w:val="center"/>
        </w:trPr>
        <w:tc>
          <w:tcPr>
            <w:tcW w:w="107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序号</w:t>
            </w:r>
          </w:p>
        </w:tc>
        <w:tc>
          <w:tcPr>
            <w:tcW w:w="211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项目名称</w:t>
            </w:r>
          </w:p>
        </w:tc>
        <w:tc>
          <w:tcPr>
            <w:tcW w:w="320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合同对方单位名称</w:t>
            </w:r>
          </w:p>
        </w:tc>
        <w:tc>
          <w:tcPr>
            <w:tcW w:w="1971" w:type="dxa"/>
            <w:tcBorders>
              <w:top w:val="single" w:color="auto" w:sz="6" w:space="0"/>
              <w:left w:val="single" w:color="auto" w:sz="4" w:space="0"/>
              <w:bottom w:val="single" w:color="auto" w:sz="6" w:space="0"/>
              <w:right w:val="single" w:color="auto" w:sz="4" w:space="0"/>
            </w:tcBorders>
            <w:vAlign w:val="center"/>
          </w:tcPr>
          <w:p>
            <w:pPr>
              <w:snapToGrid w:val="0"/>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合同金额</w:t>
            </w:r>
          </w:p>
        </w:tc>
        <w:tc>
          <w:tcPr>
            <w:tcW w:w="1971" w:type="dxa"/>
            <w:tcBorders>
              <w:top w:val="single" w:color="auto" w:sz="6" w:space="0"/>
              <w:left w:val="single" w:color="auto" w:sz="4" w:space="0"/>
              <w:bottom w:val="single" w:color="auto" w:sz="6" w:space="0"/>
              <w:right w:val="single" w:color="auto" w:sz="4" w:space="0"/>
            </w:tcBorders>
            <w:vAlign w:val="center"/>
          </w:tcPr>
          <w:p>
            <w:pPr>
              <w:snapToGrid w:val="0"/>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合同时间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81" w:hRule="atLeast"/>
          <w:jc w:val="center"/>
        </w:trPr>
        <w:tc>
          <w:tcPr>
            <w:tcW w:w="107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华文细黑" w:hAnsi="华文细黑" w:eastAsia="华文细黑"/>
                <w:color w:val="000000"/>
                <w:sz w:val="24"/>
                <w:szCs w:val="24"/>
              </w:rPr>
            </w:pPr>
          </w:p>
        </w:tc>
        <w:tc>
          <w:tcPr>
            <w:tcW w:w="211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华文细黑" w:hAnsi="华文细黑" w:eastAsia="华文细黑"/>
                <w:color w:val="000000"/>
                <w:sz w:val="24"/>
                <w:szCs w:val="24"/>
              </w:rPr>
            </w:pPr>
          </w:p>
        </w:tc>
        <w:tc>
          <w:tcPr>
            <w:tcW w:w="3207"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华文细黑" w:hAnsi="华文细黑" w:eastAsia="华文细黑"/>
                <w:color w:val="000000"/>
                <w:sz w:val="24"/>
                <w:szCs w:val="24"/>
              </w:rPr>
            </w:pPr>
          </w:p>
        </w:tc>
        <w:tc>
          <w:tcPr>
            <w:tcW w:w="1971" w:type="dxa"/>
            <w:tcBorders>
              <w:top w:val="single" w:color="auto" w:sz="6" w:space="0"/>
              <w:left w:val="single" w:color="auto" w:sz="4" w:space="0"/>
              <w:bottom w:val="single" w:color="auto" w:sz="6" w:space="0"/>
              <w:right w:val="single" w:color="auto" w:sz="4" w:space="0"/>
            </w:tcBorders>
            <w:vAlign w:val="center"/>
          </w:tcPr>
          <w:p>
            <w:pPr>
              <w:snapToGrid w:val="0"/>
              <w:jc w:val="center"/>
              <w:rPr>
                <w:rFonts w:ascii="华文细黑" w:hAnsi="华文细黑" w:eastAsia="华文细黑"/>
                <w:color w:val="000000"/>
                <w:sz w:val="24"/>
                <w:szCs w:val="24"/>
              </w:rPr>
            </w:pPr>
          </w:p>
        </w:tc>
        <w:tc>
          <w:tcPr>
            <w:tcW w:w="1971" w:type="dxa"/>
            <w:tcBorders>
              <w:top w:val="single" w:color="auto" w:sz="6" w:space="0"/>
              <w:left w:val="single" w:color="auto" w:sz="4" w:space="0"/>
              <w:bottom w:val="single" w:color="auto" w:sz="6" w:space="0"/>
              <w:right w:val="single" w:color="auto" w:sz="4" w:space="0"/>
            </w:tcBorders>
            <w:vAlign w:val="center"/>
          </w:tcPr>
          <w:p>
            <w:pPr>
              <w:snapToGrid w:val="0"/>
              <w:jc w:val="center"/>
              <w:rPr>
                <w:rFonts w:ascii="华文细黑" w:hAnsi="华文细黑" w:eastAsia="华文细黑"/>
                <w:color w:val="000000"/>
                <w:sz w:val="24"/>
                <w:szCs w:val="24"/>
              </w:rPr>
            </w:pPr>
          </w:p>
        </w:tc>
      </w:tr>
    </w:tbl>
    <w:p>
      <w:pPr>
        <w:spacing w:line="560" w:lineRule="exact"/>
        <w:jc w:val="left"/>
        <w:rPr>
          <w:rFonts w:ascii="黑体" w:hAnsi="黑体" w:eastAsia="黑体" w:cs="黑体"/>
          <w:sz w:val="32"/>
          <w:szCs w:val="44"/>
        </w:rPr>
      </w:pPr>
    </w:p>
    <w:p>
      <w:pPr>
        <w:spacing w:line="560" w:lineRule="exact"/>
        <w:jc w:val="left"/>
        <w:rPr>
          <w:rFonts w:ascii="黑体" w:hAnsi="黑体" w:eastAsia="黑体" w:cs="黑体"/>
          <w:sz w:val="32"/>
          <w:szCs w:val="44"/>
        </w:rPr>
      </w:pPr>
      <w:r>
        <w:rPr>
          <w:rFonts w:hint="eastAsia" w:ascii="黑体" w:hAnsi="黑体" w:eastAsia="黑体" w:cs="黑体"/>
          <w:sz w:val="32"/>
          <w:szCs w:val="44"/>
        </w:rPr>
        <w:t>五、本单位承接该项目的保险服务方案</w:t>
      </w:r>
    </w:p>
    <w:p>
      <w:pPr>
        <w:spacing w:line="560" w:lineRule="exact"/>
        <w:jc w:val="left"/>
        <w:rPr>
          <w:rFonts w:ascii="楷体" w:hAnsi="楷体" w:eastAsia="楷体" w:cs="楷体"/>
          <w:sz w:val="32"/>
          <w:szCs w:val="44"/>
        </w:rPr>
      </w:pPr>
      <w:r>
        <w:rPr>
          <w:rFonts w:hint="eastAsia" w:eastAsia="仿宋_GB2312"/>
          <w:sz w:val="32"/>
          <w:szCs w:val="44"/>
        </w:rPr>
        <w:t>1、承保方案及格价（如有增加保障责任需</w:t>
      </w:r>
      <w:r>
        <w:rPr>
          <w:rFonts w:hint="eastAsia" w:eastAsia="仿宋_GB2312"/>
          <w:b/>
          <w:sz w:val="32"/>
          <w:szCs w:val="44"/>
        </w:rPr>
        <w:t>黑粗体</w:t>
      </w:r>
      <w:r>
        <w:rPr>
          <w:rFonts w:hint="eastAsia" w:eastAsia="仿宋_GB2312"/>
          <w:sz w:val="32"/>
          <w:szCs w:val="44"/>
        </w:rPr>
        <w:t>标注出来）</w:t>
      </w:r>
    </w:p>
    <w:tbl>
      <w:tblPr>
        <w:tblStyle w:val="8"/>
        <w:tblW w:w="7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2976"/>
        <w:gridCol w:w="170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534" w:type="dxa"/>
          </w:tcPr>
          <w:p>
            <w:pPr>
              <w:autoSpaceDE w:val="0"/>
              <w:autoSpaceDN w:val="0"/>
              <w:adjustRightInd w:val="0"/>
              <w:spacing w:line="500" w:lineRule="exact"/>
              <w:jc w:val="center"/>
              <w:rPr>
                <w:b/>
                <w:bCs/>
                <w:szCs w:val="21"/>
              </w:rPr>
            </w:pPr>
            <w:r>
              <w:rPr>
                <w:rFonts w:hint="eastAsia"/>
                <w:b/>
                <w:bCs/>
                <w:szCs w:val="21"/>
              </w:rPr>
              <w:t>序</w:t>
            </w:r>
            <w:r>
              <w:rPr>
                <w:b/>
                <w:bCs/>
                <w:szCs w:val="21"/>
              </w:rPr>
              <w:t>号</w:t>
            </w:r>
          </w:p>
        </w:tc>
        <w:tc>
          <w:tcPr>
            <w:tcW w:w="1701" w:type="dxa"/>
            <w:vAlign w:val="center"/>
          </w:tcPr>
          <w:p>
            <w:pPr>
              <w:spacing w:line="500" w:lineRule="exact"/>
              <w:jc w:val="center"/>
              <w:rPr>
                <w:rFonts w:ascii="宋体" w:hAnsi="宋体"/>
                <w:b/>
                <w:bCs/>
                <w:szCs w:val="21"/>
              </w:rPr>
            </w:pPr>
            <w:r>
              <w:rPr>
                <w:rFonts w:hint="eastAsia" w:ascii="宋体" w:hAnsi="宋体"/>
                <w:b/>
                <w:bCs/>
              </w:rPr>
              <w:t>险</w:t>
            </w:r>
            <w:r>
              <w:rPr>
                <w:rFonts w:ascii="宋体" w:hAnsi="宋体"/>
                <w:b/>
                <w:bCs/>
              </w:rPr>
              <w:t>种</w:t>
            </w:r>
          </w:p>
        </w:tc>
        <w:tc>
          <w:tcPr>
            <w:tcW w:w="2976" w:type="dxa"/>
            <w:vAlign w:val="center"/>
          </w:tcPr>
          <w:p>
            <w:pPr>
              <w:spacing w:line="500" w:lineRule="exact"/>
              <w:jc w:val="center"/>
              <w:rPr>
                <w:rFonts w:ascii="宋体" w:hAnsi="宋体"/>
                <w:b/>
                <w:bCs/>
              </w:rPr>
            </w:pPr>
            <w:r>
              <w:rPr>
                <w:rFonts w:hint="eastAsia" w:ascii="宋体" w:hAnsi="宋体"/>
                <w:b/>
                <w:bCs/>
              </w:rPr>
              <w:t>扩</w:t>
            </w:r>
            <w:r>
              <w:rPr>
                <w:rFonts w:ascii="宋体" w:hAnsi="宋体"/>
                <w:b/>
                <w:bCs/>
              </w:rPr>
              <w:t>展</w:t>
            </w:r>
            <w:r>
              <w:rPr>
                <w:rFonts w:hint="eastAsia" w:ascii="宋体" w:hAnsi="宋体"/>
                <w:b/>
                <w:bCs/>
              </w:rPr>
              <w:t>条</w:t>
            </w:r>
            <w:r>
              <w:rPr>
                <w:rFonts w:ascii="宋体" w:hAnsi="宋体"/>
                <w:b/>
                <w:bCs/>
              </w:rPr>
              <w:t>款</w:t>
            </w:r>
          </w:p>
        </w:tc>
        <w:tc>
          <w:tcPr>
            <w:tcW w:w="1701" w:type="dxa"/>
            <w:vAlign w:val="center"/>
          </w:tcPr>
          <w:p>
            <w:pPr>
              <w:spacing w:line="500" w:lineRule="exact"/>
              <w:jc w:val="center"/>
              <w:rPr>
                <w:rFonts w:ascii="宋体" w:hAnsi="宋体"/>
                <w:b/>
                <w:bCs/>
              </w:rPr>
            </w:pPr>
            <w:r>
              <w:rPr>
                <w:rFonts w:hint="eastAsia" w:ascii="宋体" w:hAnsi="宋体"/>
                <w:b/>
                <w:bCs/>
              </w:rPr>
              <w:t>响应内容</w:t>
            </w:r>
          </w:p>
        </w:tc>
        <w:tc>
          <w:tcPr>
            <w:tcW w:w="850" w:type="dxa"/>
          </w:tcPr>
          <w:p>
            <w:pPr>
              <w:spacing w:line="500" w:lineRule="exact"/>
              <w:jc w:val="center"/>
              <w:rPr>
                <w:rFonts w:ascii="宋体" w:hAnsi="宋体"/>
                <w:b/>
                <w:bCs/>
              </w:rPr>
            </w:pPr>
            <w:r>
              <w:rPr>
                <w:rFonts w:hint="eastAsia" w:ascii="宋体" w:hAnsi="宋体"/>
                <w:b/>
                <w:bCs/>
              </w:rPr>
              <w:t>保费（元）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534" w:type="dxa"/>
          </w:tcPr>
          <w:p>
            <w:pPr>
              <w:autoSpaceDE w:val="0"/>
              <w:autoSpaceDN w:val="0"/>
              <w:adjustRightInd w:val="0"/>
              <w:spacing w:line="500" w:lineRule="exac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p>
        </w:tc>
        <w:tc>
          <w:tcPr>
            <w:tcW w:w="1701" w:type="dxa"/>
            <w:vAlign w:val="center"/>
          </w:tcPr>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公众责任险</w:t>
            </w:r>
          </w:p>
          <w:p>
            <w:pPr>
              <w:spacing w:line="500" w:lineRule="exact"/>
              <w:rPr>
                <w:rFonts w:ascii="Calibri" w:hAnsi="Calibri"/>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（三个宫）</w:t>
            </w:r>
          </w:p>
        </w:tc>
        <w:tc>
          <w:tcPr>
            <w:tcW w:w="2976" w:type="dxa"/>
            <w:vAlign w:val="center"/>
          </w:tcPr>
          <w:p>
            <w:pPr>
              <w:pStyle w:val="16"/>
              <w:widowControl/>
              <w:numPr>
                <w:ilvl w:val="0"/>
                <w:numId w:val="4"/>
              </w:numPr>
              <w:autoSpaceDE w:val="0"/>
              <w:autoSpaceDN w:val="0"/>
              <w:spacing w:line="50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附加游泳池责任条款 </w:t>
            </w:r>
          </w:p>
          <w:p>
            <w:pPr>
              <w:pStyle w:val="16"/>
              <w:widowControl/>
              <w:numPr>
                <w:ilvl w:val="0"/>
                <w:numId w:val="4"/>
              </w:numPr>
              <w:autoSpaceDE w:val="0"/>
              <w:autoSpaceDN w:val="0"/>
              <w:spacing w:line="50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附加广告及装饰装置责任条款  </w:t>
            </w:r>
          </w:p>
          <w:p>
            <w:pPr>
              <w:autoSpaceDE w:val="0"/>
              <w:autoSpaceDN w:val="0"/>
              <w:adjustRightInd w:val="0"/>
              <w:spacing w:line="500" w:lineRule="exac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14:textFill>
                  <w14:solidFill>
                    <w14:schemeClr w14:val="tx1"/>
                  </w14:solidFill>
                </w14:textFill>
              </w:rPr>
              <w:t>3</w:t>
            </w:r>
            <w:r>
              <w:rPr>
                <w:rFonts w:hint="eastAsia" w:ascii="宋体" w:cs="宋体"/>
                <w:color w:val="000000" w:themeColor="text1"/>
                <w:szCs w:val="21"/>
                <w:lang w:val="zh-CN"/>
                <w14:textFill>
                  <w14:solidFill>
                    <w14:schemeClr w14:val="tx1"/>
                  </w14:solidFill>
                </w14:textFill>
              </w:rPr>
              <w:t>) 电梯</w:t>
            </w:r>
            <w:r>
              <w:rPr>
                <w:rFonts w:ascii="宋体" w:cs="宋体"/>
                <w:color w:val="000000" w:themeColor="text1"/>
                <w:szCs w:val="21"/>
                <w:lang w:val="zh-CN"/>
                <w14:textFill>
                  <w14:solidFill>
                    <w14:schemeClr w14:val="tx1"/>
                  </w14:solidFill>
                </w14:textFill>
              </w:rPr>
              <w:t>责任保险</w:t>
            </w:r>
            <w:r>
              <w:rPr>
                <w:rFonts w:hint="eastAsia" w:ascii="宋体" w:cs="宋体"/>
                <w:color w:val="000000" w:themeColor="text1"/>
                <w:szCs w:val="21"/>
                <w:lang w:val="zh-CN"/>
                <w14:textFill>
                  <w14:solidFill>
                    <w14:schemeClr w14:val="tx1"/>
                  </w14:solidFill>
                </w14:textFill>
              </w:rPr>
              <w:t>(10台)</w:t>
            </w:r>
          </w:p>
        </w:tc>
        <w:tc>
          <w:tcPr>
            <w:tcW w:w="1701" w:type="dxa"/>
            <w:vAlign w:val="center"/>
          </w:tcPr>
          <w:p>
            <w:pPr>
              <w:spacing w:line="500" w:lineRule="exact"/>
              <w:ind w:right="420"/>
              <w:rPr>
                <w:rFonts w:ascii="宋体" w:hAnsi="宋体" w:cs="宋体"/>
                <w:b/>
                <w:szCs w:val="21"/>
              </w:rPr>
            </w:pPr>
          </w:p>
        </w:tc>
        <w:tc>
          <w:tcPr>
            <w:tcW w:w="850" w:type="dxa"/>
          </w:tcPr>
          <w:p>
            <w:pPr>
              <w:spacing w:line="500" w:lineRule="exact"/>
              <w:ind w:right="420"/>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534" w:type="dxa"/>
          </w:tcPr>
          <w:p>
            <w:pPr>
              <w:autoSpaceDE w:val="0"/>
              <w:autoSpaceDN w:val="0"/>
              <w:adjustRightInd w:val="0"/>
              <w:spacing w:line="500" w:lineRule="exac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w:t>
            </w:r>
          </w:p>
        </w:tc>
        <w:tc>
          <w:tcPr>
            <w:tcW w:w="1701" w:type="dxa"/>
            <w:vAlign w:val="center"/>
          </w:tcPr>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校（园）方责任险</w:t>
            </w:r>
          </w:p>
          <w:p>
            <w:pPr>
              <w:spacing w:line="500" w:lineRule="exact"/>
              <w:rPr>
                <w:rFonts w:ascii="Calibri" w:hAnsi="Calibri"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（单日18000名学生）</w:t>
            </w:r>
          </w:p>
        </w:tc>
        <w:tc>
          <w:tcPr>
            <w:tcW w:w="2976" w:type="dxa"/>
            <w:vAlign w:val="center"/>
          </w:tcPr>
          <w:p>
            <w:pPr>
              <w:autoSpaceDE w:val="0"/>
              <w:autoSpaceDN w:val="0"/>
              <w:adjustRightInd w:val="0"/>
              <w:spacing w:line="500" w:lineRule="exac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1)附加境外责任保险(</w:t>
            </w:r>
            <w:r>
              <w:rPr>
                <w:rFonts w:hint="eastAsia" w:ascii="宋体" w:cs="宋体"/>
                <w:color w:val="000000" w:themeColor="text1"/>
                <w:szCs w:val="21"/>
                <w14:textFill>
                  <w14:solidFill>
                    <w14:schemeClr w14:val="tx1"/>
                  </w14:solidFill>
                </w14:textFill>
              </w:rPr>
              <w:t>1</w:t>
            </w:r>
            <w:r>
              <w:rPr>
                <w:rFonts w:ascii="宋体" w:cs="宋体"/>
                <w:color w:val="000000" w:themeColor="text1"/>
                <w:szCs w:val="21"/>
                <w:lang w:val="zh-CN"/>
                <w14:textFill>
                  <w14:solidFill>
                    <w14:schemeClr w14:val="tx1"/>
                  </w14:solidFill>
                </w14:textFill>
              </w:rPr>
              <w:t>00</w:t>
            </w:r>
            <w:r>
              <w:rPr>
                <w:rFonts w:hint="eastAsia" w:ascii="宋体" w:cs="宋体"/>
                <w:color w:val="000000" w:themeColor="text1"/>
                <w:szCs w:val="21"/>
                <w:lang w:val="zh-CN"/>
                <w14:textFill>
                  <w14:solidFill>
                    <w14:schemeClr w14:val="tx1"/>
                  </w14:solidFill>
                </w14:textFill>
              </w:rPr>
              <w:t>人)</w:t>
            </w:r>
          </w:p>
          <w:p>
            <w:pPr>
              <w:autoSpaceDE w:val="0"/>
              <w:autoSpaceDN w:val="0"/>
              <w:adjustRightInd w:val="0"/>
              <w:spacing w:line="500" w:lineRule="exac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2)附加注册学生第三者责任保险</w:t>
            </w:r>
          </w:p>
        </w:tc>
        <w:tc>
          <w:tcPr>
            <w:tcW w:w="1701" w:type="dxa"/>
            <w:vAlign w:val="center"/>
          </w:tcPr>
          <w:p>
            <w:pPr>
              <w:autoSpaceDE w:val="0"/>
              <w:autoSpaceDN w:val="0"/>
              <w:spacing w:line="500" w:lineRule="exact"/>
              <w:jc w:val="left"/>
              <w:rPr>
                <w:rFonts w:ascii="宋体" w:hAnsi="宋体"/>
                <w:szCs w:val="21"/>
              </w:rPr>
            </w:pPr>
          </w:p>
        </w:tc>
        <w:tc>
          <w:tcPr>
            <w:tcW w:w="850" w:type="dxa"/>
          </w:tcPr>
          <w:p>
            <w:pPr>
              <w:autoSpaceDE w:val="0"/>
              <w:autoSpaceDN w:val="0"/>
              <w:spacing w:line="5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534" w:type="dxa"/>
          </w:tcPr>
          <w:p>
            <w:pPr>
              <w:autoSpaceDE w:val="0"/>
              <w:autoSpaceDN w:val="0"/>
              <w:adjustRightInd w:val="0"/>
              <w:spacing w:line="500" w:lineRule="exac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3</w:t>
            </w:r>
          </w:p>
        </w:tc>
        <w:tc>
          <w:tcPr>
            <w:tcW w:w="1701" w:type="dxa"/>
            <w:vAlign w:val="center"/>
          </w:tcPr>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教职工校方责任保险</w:t>
            </w:r>
          </w:p>
          <w:p>
            <w:pPr>
              <w:spacing w:line="5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（936名教师）</w:t>
            </w:r>
          </w:p>
        </w:tc>
        <w:tc>
          <w:tcPr>
            <w:tcW w:w="2976" w:type="dxa"/>
            <w:vAlign w:val="center"/>
          </w:tcPr>
          <w:p>
            <w:pPr>
              <w:autoSpaceDE w:val="0"/>
              <w:autoSpaceDN w:val="0"/>
              <w:adjustRightInd w:val="0"/>
              <w:spacing w:line="500" w:lineRule="exact"/>
              <w:rPr>
                <w:rFonts w:ascii="宋体" w:cs="宋体"/>
                <w:color w:val="000000" w:themeColor="text1"/>
                <w:szCs w:val="21"/>
                <w:lang w:val="zh-CN"/>
                <w14:textFill>
                  <w14:solidFill>
                    <w14:schemeClr w14:val="tx1"/>
                  </w14:solidFill>
                </w14:textFill>
              </w:rPr>
            </w:pPr>
            <w:r>
              <w:rPr>
                <w:rFonts w:hint="eastAsia" w:ascii="宋体" w:cs="宋体"/>
                <w:bCs/>
                <w:color w:val="000000" w:themeColor="text1"/>
                <w:szCs w:val="21"/>
                <w:lang w:val="zh-CN"/>
                <w14:textFill>
                  <w14:solidFill>
                    <w14:schemeClr w14:val="tx1"/>
                  </w14:solidFill>
                </w14:textFill>
              </w:rPr>
              <w:t>1)</w:t>
            </w:r>
            <w:r>
              <w:rPr>
                <w:rFonts w:ascii="宋体" w:cs="宋体"/>
                <w:bCs/>
                <w:color w:val="000000" w:themeColor="text1"/>
                <w:szCs w:val="21"/>
                <w:lang w:val="zh-CN"/>
                <w14:textFill>
                  <w14:solidFill>
                    <w14:schemeClr w14:val="tx1"/>
                  </w14:solidFill>
                </w14:textFill>
              </w:rPr>
              <w:t>扩展临时</w:t>
            </w:r>
            <w:r>
              <w:rPr>
                <w:rFonts w:hint="eastAsia" w:ascii="宋体" w:cs="宋体"/>
                <w:bCs/>
                <w:color w:val="000000" w:themeColor="text1"/>
                <w:szCs w:val="21"/>
                <w:lang w:val="zh-CN"/>
                <w14:textFill>
                  <w14:solidFill>
                    <w14:schemeClr w14:val="tx1"/>
                  </w14:solidFill>
                </w14:textFill>
              </w:rPr>
              <w:t>校外及</w:t>
            </w:r>
            <w:r>
              <w:rPr>
                <w:rFonts w:ascii="宋体" w:cs="宋体"/>
                <w:bCs/>
                <w:color w:val="000000" w:themeColor="text1"/>
                <w:szCs w:val="21"/>
                <w:lang w:val="zh-CN"/>
                <w14:textFill>
                  <w14:solidFill>
                    <w14:schemeClr w14:val="tx1"/>
                  </w14:solidFill>
                </w14:textFill>
              </w:rPr>
              <w:t>海外公干责任</w:t>
            </w:r>
          </w:p>
        </w:tc>
        <w:tc>
          <w:tcPr>
            <w:tcW w:w="1701" w:type="dxa"/>
            <w:vAlign w:val="center"/>
          </w:tcPr>
          <w:p>
            <w:pPr>
              <w:autoSpaceDE w:val="0"/>
              <w:autoSpaceDN w:val="0"/>
              <w:spacing w:line="500" w:lineRule="exact"/>
              <w:jc w:val="left"/>
              <w:rPr>
                <w:b/>
                <w:szCs w:val="21"/>
              </w:rPr>
            </w:pPr>
          </w:p>
        </w:tc>
        <w:tc>
          <w:tcPr>
            <w:tcW w:w="850" w:type="dxa"/>
          </w:tcPr>
          <w:p>
            <w:pPr>
              <w:autoSpaceDE w:val="0"/>
              <w:autoSpaceDN w:val="0"/>
              <w:spacing w:line="500" w:lineRule="exact"/>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534" w:type="dxa"/>
          </w:tcPr>
          <w:p>
            <w:pPr>
              <w:autoSpaceDE w:val="0"/>
              <w:autoSpaceDN w:val="0"/>
              <w:adjustRightInd w:val="0"/>
              <w:spacing w:line="500" w:lineRule="exact"/>
              <w:jc w:val="left"/>
              <w:rPr>
                <w:b/>
                <w:bCs/>
                <w:szCs w:val="21"/>
              </w:rPr>
            </w:pPr>
            <w:r>
              <w:rPr>
                <w:rFonts w:hint="eastAsia"/>
                <w:b/>
                <w:bCs/>
                <w:szCs w:val="21"/>
              </w:rPr>
              <w:t>年合</w:t>
            </w:r>
            <w:r>
              <w:rPr>
                <w:b/>
                <w:bCs/>
                <w:szCs w:val="21"/>
              </w:rPr>
              <w:t>计</w:t>
            </w:r>
          </w:p>
        </w:tc>
        <w:tc>
          <w:tcPr>
            <w:tcW w:w="1701" w:type="dxa"/>
          </w:tcPr>
          <w:p>
            <w:pPr>
              <w:autoSpaceDE w:val="0"/>
              <w:autoSpaceDN w:val="0"/>
              <w:adjustRightInd w:val="0"/>
              <w:spacing w:line="500" w:lineRule="exact"/>
              <w:jc w:val="left"/>
              <w:rPr>
                <w:b/>
                <w:bCs/>
                <w:szCs w:val="21"/>
              </w:rPr>
            </w:pPr>
          </w:p>
        </w:tc>
        <w:tc>
          <w:tcPr>
            <w:tcW w:w="2976" w:type="dxa"/>
          </w:tcPr>
          <w:p>
            <w:pPr>
              <w:autoSpaceDE w:val="0"/>
              <w:autoSpaceDN w:val="0"/>
              <w:adjustRightInd w:val="0"/>
              <w:spacing w:line="500" w:lineRule="exact"/>
              <w:jc w:val="left"/>
              <w:rPr>
                <w:b/>
                <w:bCs/>
                <w:szCs w:val="21"/>
              </w:rPr>
            </w:pPr>
          </w:p>
        </w:tc>
        <w:tc>
          <w:tcPr>
            <w:tcW w:w="1701" w:type="dxa"/>
          </w:tcPr>
          <w:p>
            <w:pPr>
              <w:autoSpaceDE w:val="0"/>
              <w:autoSpaceDN w:val="0"/>
              <w:adjustRightInd w:val="0"/>
              <w:spacing w:line="500" w:lineRule="exact"/>
              <w:jc w:val="left"/>
              <w:rPr>
                <w:b/>
                <w:bCs/>
                <w:szCs w:val="21"/>
              </w:rPr>
            </w:pPr>
          </w:p>
        </w:tc>
        <w:tc>
          <w:tcPr>
            <w:tcW w:w="850" w:type="dxa"/>
          </w:tcPr>
          <w:p>
            <w:pPr>
              <w:autoSpaceDE w:val="0"/>
              <w:autoSpaceDN w:val="0"/>
              <w:adjustRightInd w:val="0"/>
              <w:spacing w:line="500" w:lineRule="exact"/>
              <w:jc w:val="left"/>
              <w:rPr>
                <w:b/>
                <w:bCs/>
                <w:szCs w:val="21"/>
              </w:rPr>
            </w:pPr>
          </w:p>
        </w:tc>
      </w:tr>
    </w:tbl>
    <w:p>
      <w:pPr>
        <w:spacing w:line="560" w:lineRule="exact"/>
        <w:jc w:val="left"/>
        <w:rPr>
          <w:rFonts w:ascii="楷体" w:hAnsi="楷体" w:eastAsia="楷体" w:cs="楷体"/>
          <w:sz w:val="32"/>
          <w:szCs w:val="44"/>
        </w:rPr>
      </w:pPr>
    </w:p>
    <w:p>
      <w:pPr>
        <w:spacing w:line="560" w:lineRule="exact"/>
        <w:jc w:val="left"/>
        <w:rPr>
          <w:rFonts w:ascii="楷体" w:hAnsi="楷体" w:eastAsia="楷体" w:cs="楷体"/>
          <w:sz w:val="32"/>
          <w:szCs w:val="44"/>
        </w:rPr>
      </w:pPr>
      <w:r>
        <w:rPr>
          <w:rFonts w:hint="eastAsia" w:ascii="楷体" w:hAnsi="楷体" w:eastAsia="楷体" w:cs="楷体"/>
          <w:sz w:val="32"/>
          <w:szCs w:val="44"/>
        </w:rPr>
        <w:t>2、未决赔付准备金情况(提供2022年度财务报表含未决赔付准备金部分报表)</w:t>
      </w:r>
    </w:p>
    <w:p>
      <w:pPr>
        <w:spacing w:line="560" w:lineRule="exact"/>
        <w:jc w:val="left"/>
        <w:rPr>
          <w:rFonts w:eastAsia="仿宋_GB2312"/>
          <w:sz w:val="32"/>
          <w:szCs w:val="44"/>
        </w:rPr>
      </w:pPr>
    </w:p>
    <w:p>
      <w:pPr>
        <w:spacing w:line="560" w:lineRule="exact"/>
        <w:jc w:val="left"/>
        <w:rPr>
          <w:rFonts w:eastAsia="仿宋_GB2312"/>
          <w:sz w:val="32"/>
          <w:szCs w:val="44"/>
        </w:rPr>
      </w:pPr>
      <w:r>
        <w:rPr>
          <w:rFonts w:hint="eastAsia" w:eastAsia="仿宋_GB2312"/>
          <w:sz w:val="32"/>
          <w:szCs w:val="44"/>
        </w:rPr>
        <w:t>3、自有专用查勘车辆配备情况(需提供行驶证)</w:t>
      </w:r>
    </w:p>
    <w:p>
      <w:pPr>
        <w:spacing w:line="560" w:lineRule="exact"/>
        <w:jc w:val="left"/>
        <w:rPr>
          <w:rFonts w:eastAsia="仿宋_GB2312"/>
          <w:sz w:val="32"/>
          <w:szCs w:val="44"/>
        </w:rPr>
      </w:pPr>
    </w:p>
    <w:p>
      <w:pPr>
        <w:spacing w:line="560" w:lineRule="exact"/>
        <w:jc w:val="left"/>
        <w:rPr>
          <w:rFonts w:eastAsia="仿宋_GB2312"/>
          <w:sz w:val="32"/>
          <w:szCs w:val="44"/>
        </w:rPr>
      </w:pPr>
      <w:r>
        <w:rPr>
          <w:rFonts w:hint="eastAsia" w:eastAsia="仿宋_GB2312"/>
          <w:sz w:val="32"/>
          <w:szCs w:val="44"/>
        </w:rPr>
        <w:t>4、在广州市中心六区（荔湾、越秀、海珠、天河、白云、黄埔）设有下属分支机构或所属的营销服务门店（需提供有效的营业执照和保险经营许可证复印件加盖投标人公章）</w:t>
      </w:r>
    </w:p>
    <w:p>
      <w:pPr>
        <w:spacing w:line="560" w:lineRule="exact"/>
        <w:jc w:val="left"/>
        <w:rPr>
          <w:rFonts w:ascii="楷体" w:hAnsi="楷体" w:eastAsia="楷体" w:cs="楷体"/>
          <w:sz w:val="32"/>
          <w:szCs w:val="44"/>
        </w:rPr>
      </w:pPr>
    </w:p>
    <w:p>
      <w:pPr>
        <w:spacing w:line="560" w:lineRule="exact"/>
        <w:jc w:val="left"/>
        <w:rPr>
          <w:rFonts w:ascii="楷体" w:hAnsi="楷体" w:eastAsia="楷体" w:cs="楷体"/>
          <w:sz w:val="32"/>
          <w:szCs w:val="44"/>
        </w:rPr>
      </w:pPr>
      <w:r>
        <w:rPr>
          <w:rFonts w:hint="eastAsia" w:ascii="楷体" w:hAnsi="楷体" w:eastAsia="楷体" w:cs="楷体"/>
          <w:sz w:val="32"/>
          <w:szCs w:val="44"/>
        </w:rPr>
        <w:t>5、实施工作计划</w:t>
      </w:r>
    </w:p>
    <w:p>
      <w:pPr>
        <w:spacing w:line="560" w:lineRule="exact"/>
        <w:jc w:val="left"/>
        <w:rPr>
          <w:rFonts w:eastAsia="仿宋_GB2312"/>
          <w:sz w:val="32"/>
          <w:szCs w:val="44"/>
        </w:rPr>
      </w:pPr>
      <w:r>
        <w:rPr>
          <w:rFonts w:hint="eastAsia" w:eastAsia="仿宋_GB2312"/>
          <w:sz w:val="32"/>
          <w:szCs w:val="44"/>
        </w:rPr>
        <w:t>①服务方案完整性。充分体现项目机构有服务单位的能力和经验，方案思路清晰、内容全面，实施办法科学合理。</w:t>
      </w:r>
    </w:p>
    <w:p>
      <w:pPr>
        <w:tabs>
          <w:tab w:val="left" w:pos="312"/>
        </w:tabs>
        <w:spacing w:line="560" w:lineRule="exact"/>
        <w:jc w:val="left"/>
        <w:rPr>
          <w:rFonts w:eastAsia="仿宋_GB2312"/>
          <w:sz w:val="32"/>
          <w:szCs w:val="44"/>
        </w:rPr>
      </w:pPr>
    </w:p>
    <w:p>
      <w:pPr>
        <w:tabs>
          <w:tab w:val="left" w:pos="312"/>
        </w:tabs>
        <w:spacing w:line="560" w:lineRule="exact"/>
        <w:jc w:val="left"/>
        <w:rPr>
          <w:rFonts w:eastAsia="仿宋_GB2312"/>
          <w:sz w:val="32"/>
          <w:szCs w:val="44"/>
        </w:rPr>
      </w:pPr>
      <w:r>
        <w:rPr>
          <w:rFonts w:hint="eastAsia" w:eastAsia="仿宋_GB2312"/>
          <w:sz w:val="32"/>
          <w:szCs w:val="44"/>
        </w:rPr>
        <w:t>②理赔整体方案: 理赔整体方案、理赔款支付时效、理赔流程的规范方案。</w:t>
      </w:r>
    </w:p>
    <w:p>
      <w:pPr>
        <w:spacing w:line="560" w:lineRule="exact"/>
        <w:jc w:val="left"/>
        <w:rPr>
          <w:rFonts w:eastAsia="仿宋_GB2312"/>
          <w:sz w:val="32"/>
          <w:szCs w:val="44"/>
        </w:rPr>
      </w:pPr>
    </w:p>
    <w:p>
      <w:pPr>
        <w:tabs>
          <w:tab w:val="left" w:pos="312"/>
        </w:tabs>
        <w:spacing w:line="560" w:lineRule="exact"/>
        <w:jc w:val="left"/>
        <w:rPr>
          <w:rFonts w:eastAsia="仿宋_GB2312"/>
          <w:sz w:val="32"/>
          <w:szCs w:val="44"/>
        </w:rPr>
      </w:pPr>
    </w:p>
    <w:p>
      <w:pPr>
        <w:spacing w:line="560" w:lineRule="exact"/>
        <w:rPr>
          <w:rFonts w:ascii="黑体" w:hAnsi="黑体" w:eastAsia="黑体" w:cs="黑体"/>
          <w:sz w:val="32"/>
          <w:szCs w:val="44"/>
        </w:rPr>
      </w:pPr>
      <w:r>
        <w:rPr>
          <w:rFonts w:hint="eastAsia" w:ascii="黑体" w:hAnsi="黑体" w:eastAsia="黑体" w:cs="黑体"/>
          <w:sz w:val="32"/>
          <w:szCs w:val="44"/>
        </w:rPr>
        <w:t>六、其他</w:t>
      </w:r>
    </w:p>
    <w:p>
      <w:pPr>
        <w:spacing w:line="560" w:lineRule="exact"/>
        <w:jc w:val="left"/>
        <w:rPr>
          <w:rFonts w:eastAsia="仿宋_GB2312"/>
          <w:sz w:val="32"/>
          <w:szCs w:val="44"/>
        </w:rPr>
      </w:pPr>
      <w:r>
        <w:rPr>
          <w:rFonts w:hint="eastAsia" w:eastAsia="仿宋_GB2312"/>
          <w:sz w:val="32"/>
          <w:szCs w:val="44"/>
        </w:rPr>
        <w:t>包括项目保密措施、未被列入“信用中国”网站中“记录失信被执行人或重大税收违法案件当事人名单或政府采购严重违法失信行为”的记录名单；不处于“中国政府采购网”中“政府采购严重违法失信行为信息记录”的禁止参加政府采购活动期间等投标人认为有必要的材料。</w:t>
      </w:r>
    </w:p>
    <w:p>
      <w:pPr>
        <w:spacing w:line="560" w:lineRule="exact"/>
        <w:rPr>
          <w:rFonts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12</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12</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DE826"/>
    <w:multiLevelType w:val="singleLevel"/>
    <w:tmpl w:val="BE1DE826"/>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2">
    <w:nsid w:val="2EBA6214"/>
    <w:multiLevelType w:val="multilevel"/>
    <w:tmpl w:val="2EBA6214"/>
    <w:lvl w:ilvl="0" w:tentative="0">
      <w:start w:val="1"/>
      <w:numFmt w:val="decimal"/>
      <w:lvlText w:val="%1)"/>
      <w:lvlJc w:val="left"/>
      <w:pPr>
        <w:ind w:left="210" w:hanging="2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225470"/>
    <w:multiLevelType w:val="multilevel"/>
    <w:tmpl w:val="4D225470"/>
    <w:lvl w:ilvl="0" w:tentative="0">
      <w:start w:val="1"/>
      <w:numFmt w:val="decimal"/>
      <w:lvlText w:val="%1）"/>
      <w:lvlJc w:val="left"/>
      <w:pPr>
        <w:ind w:left="360" w:hanging="360"/>
      </w:pPr>
      <w:rPr>
        <w:rFonts w:hint="default" w:ascii="Calibri" w:hAnsi="Calibri"/>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024FE1"/>
    <w:rsid w:val="000C2F5A"/>
    <w:rsid w:val="0010254D"/>
    <w:rsid w:val="001E25AB"/>
    <w:rsid w:val="00244498"/>
    <w:rsid w:val="0026130D"/>
    <w:rsid w:val="00291537"/>
    <w:rsid w:val="003F5C9A"/>
    <w:rsid w:val="004C347F"/>
    <w:rsid w:val="00575E68"/>
    <w:rsid w:val="005D48E2"/>
    <w:rsid w:val="00607A98"/>
    <w:rsid w:val="00770F92"/>
    <w:rsid w:val="007D7077"/>
    <w:rsid w:val="00831301"/>
    <w:rsid w:val="00873A16"/>
    <w:rsid w:val="009D1D61"/>
    <w:rsid w:val="00C67F75"/>
    <w:rsid w:val="00C71E80"/>
    <w:rsid w:val="00C7467E"/>
    <w:rsid w:val="00CF3DCD"/>
    <w:rsid w:val="00D75E32"/>
    <w:rsid w:val="00E6008B"/>
    <w:rsid w:val="00F9008B"/>
    <w:rsid w:val="012F07F6"/>
    <w:rsid w:val="02EE3528"/>
    <w:rsid w:val="088272FC"/>
    <w:rsid w:val="099C43EE"/>
    <w:rsid w:val="09D26061"/>
    <w:rsid w:val="0A685899"/>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2613DC0"/>
    <w:rsid w:val="23036F4F"/>
    <w:rsid w:val="24741D97"/>
    <w:rsid w:val="249462C0"/>
    <w:rsid w:val="27334AB4"/>
    <w:rsid w:val="283C08EA"/>
    <w:rsid w:val="296C0423"/>
    <w:rsid w:val="2AD27817"/>
    <w:rsid w:val="2EB80E48"/>
    <w:rsid w:val="308C5765"/>
    <w:rsid w:val="3303384E"/>
    <w:rsid w:val="35931F53"/>
    <w:rsid w:val="38B54849"/>
    <w:rsid w:val="3B2E2096"/>
    <w:rsid w:val="3B54616D"/>
    <w:rsid w:val="3E2D328B"/>
    <w:rsid w:val="3F8344D4"/>
    <w:rsid w:val="42AA7D7E"/>
    <w:rsid w:val="4335673E"/>
    <w:rsid w:val="47A31401"/>
    <w:rsid w:val="4CFB7BB3"/>
    <w:rsid w:val="4D4B7289"/>
    <w:rsid w:val="4D9B068D"/>
    <w:rsid w:val="4E524648"/>
    <w:rsid w:val="4F0D72B3"/>
    <w:rsid w:val="50234A24"/>
    <w:rsid w:val="503520A6"/>
    <w:rsid w:val="53037E3D"/>
    <w:rsid w:val="536117EB"/>
    <w:rsid w:val="53923E52"/>
    <w:rsid w:val="56EE5447"/>
    <w:rsid w:val="579A3EFD"/>
    <w:rsid w:val="595F3972"/>
    <w:rsid w:val="5A3946CD"/>
    <w:rsid w:val="5AAC047B"/>
    <w:rsid w:val="5AB3646E"/>
    <w:rsid w:val="5C09043F"/>
    <w:rsid w:val="5D526115"/>
    <w:rsid w:val="5F44062B"/>
    <w:rsid w:val="5F6D372A"/>
    <w:rsid w:val="63A37F77"/>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line="500" w:lineRule="atLeast"/>
      <w:ind w:firstLine="560"/>
      <w:jc w:val="left"/>
      <w:outlineLvl w:val="0"/>
    </w:pPr>
    <w:rPr>
      <w:rFonts w:ascii="宋体" w:hAnsi="宋体" w:cs="宋体"/>
      <w:b/>
      <w:bCs/>
      <w:kern w:val="44"/>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pPr>
      <w:spacing w:line="500" w:lineRule="atLeast"/>
      <w:ind w:firstLine="560"/>
    </w:pPr>
    <w:rPr>
      <w:rFonts w:ascii="宋体" w:hAnsi="Courier New" w:cs="黑体"/>
      <w:szCs w:val="21"/>
    </w:rPr>
  </w:style>
  <w:style w:type="paragraph" w:styleId="5">
    <w:name w:val="footer"/>
    <w:basedOn w:val="1"/>
    <w:qFormat/>
    <w:uiPriority w:val="0"/>
    <w:pPr>
      <w:tabs>
        <w:tab w:val="center" w:pos="4140"/>
        <w:tab w:val="right" w:pos="8300"/>
      </w:tabs>
      <w:snapToGrid w:val="0"/>
      <w:jc w:val="left"/>
    </w:pPr>
    <w:rPr>
      <w:sz w:val="18"/>
    </w:rPr>
  </w:style>
  <w:style w:type="paragraph" w:styleId="6">
    <w:name w:val="header"/>
    <w:basedOn w:val="1"/>
    <w:qFormat/>
    <w:uiPriority w:val="0"/>
    <w:pPr>
      <w:tabs>
        <w:tab w:val="center" w:pos="4140"/>
        <w:tab w:val="right" w:pos="8300"/>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rFonts w:ascii="Times New Roman" w:hAnsi="Times New Roman" w:eastAsia="宋体" w:cs="Times New Roman"/>
      <w:b/>
    </w:rPr>
  </w:style>
  <w:style w:type="character" w:styleId="11">
    <w:name w:val="page number"/>
    <w:basedOn w:val="9"/>
    <w:qFormat/>
    <w:uiPriority w:val="0"/>
    <w:rPr>
      <w:rFonts w:ascii="Times New Roman" w:hAnsi="Times New Roman" w:eastAsia="宋体" w:cs="Times New Roman"/>
    </w:rPr>
  </w:style>
  <w:style w:type="character" w:styleId="12">
    <w:name w:val="Emphasis"/>
    <w:qFormat/>
    <w:uiPriority w:val="0"/>
    <w:rPr>
      <w:rFonts w:ascii="Times New Roman" w:hAnsi="Times New Roman" w:eastAsia="黑体" w:cs="Times New Roman"/>
      <w:sz w:val="32"/>
    </w:rPr>
  </w:style>
  <w:style w:type="character" w:styleId="13">
    <w:name w:val="Hyperlink"/>
    <w:basedOn w:val="9"/>
    <w:qFormat/>
    <w:uiPriority w:val="0"/>
    <w:rPr>
      <w:color w:val="0000FF"/>
      <w:u w:val="single"/>
    </w:rPr>
  </w:style>
  <w:style w:type="paragraph" w:customStyle="1" w:styleId="14">
    <w:name w:val="Blockquote"/>
    <w:basedOn w:val="1"/>
    <w:qFormat/>
    <w:uiPriority w:val="0"/>
    <w:pPr>
      <w:autoSpaceDE w:val="0"/>
      <w:autoSpaceDN w:val="0"/>
      <w:adjustRightInd w:val="0"/>
      <w:spacing w:before="100" w:after="100" w:line="500" w:lineRule="exact"/>
      <w:ind w:left="360" w:right="360" w:firstLine="560"/>
      <w:jc w:val="left"/>
    </w:pPr>
    <w:rPr>
      <w:rFonts w:ascii="宋体" w:hAnsi="宋体" w:cs="黑体"/>
      <w:kern w:val="0"/>
      <w:sz w:val="24"/>
      <w:szCs w:val="24"/>
    </w:rPr>
  </w:style>
  <w:style w:type="paragraph" w:customStyle="1" w:styleId="15">
    <w:name w:val="List Paragraph1"/>
    <w:basedOn w:val="1"/>
    <w:qFormat/>
    <w:uiPriority w:val="0"/>
    <w:pPr>
      <w:ind w:firstLine="420" w:firstLineChars="200"/>
    </w:pPr>
  </w:style>
  <w:style w:type="paragraph" w:styleId="1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592</Words>
  <Characters>3375</Characters>
  <Lines>28</Lines>
  <Paragraphs>7</Paragraphs>
  <TotalTime>2</TotalTime>
  <ScaleCrop>false</ScaleCrop>
  <LinksUpToDate>false</LinksUpToDate>
  <CharactersWithSpaces>3960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2023-05-19T13:37:00Z</dcterms:created>
  <dc:creator>61922</dc:creator>
  <cp:lastModifiedBy>YanYiTing_PB</cp:lastModifiedBy>
  <cp:lastPrinted>2021-11-13T02:35:00Z</cp:lastPrinted>
  <dcterms:modified xsi:type="dcterms:W3CDTF">2023-05-30T08:43:42Z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22F4B9EC82024060992B40C759260715</vt:lpwstr>
  </property>
</Properties>
</file>