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480"/>
        <w:jc w:val="left"/>
        <w:rPr>
          <w:rStyle w:val="13"/>
          <w:rFonts w:eastAsia="仿宋_GB2312"/>
        </w:rPr>
      </w:pPr>
      <w:bookmarkStart w:id="0" w:name="_Hlk533590101"/>
      <w:r>
        <w:rPr>
          <w:rStyle w:val="13"/>
          <w:rFonts w:eastAsia="仿宋_GB2312"/>
        </w:rPr>
        <w:t>附件</w:t>
      </w:r>
      <w:r>
        <w:rPr>
          <w:rStyle w:val="13"/>
          <w:rFonts w:hint="eastAsia" w:eastAsia="仿宋_GB2312"/>
        </w:rPr>
        <w:t>2</w:t>
      </w:r>
      <w:r>
        <w:rPr>
          <w:rStyle w:val="13"/>
          <w:rFonts w:eastAsia="仿宋_GB2312"/>
        </w:rPr>
        <w:t>-</w:t>
      </w:r>
      <w:r>
        <w:rPr>
          <w:rStyle w:val="13"/>
          <w:rFonts w:hint="eastAsia" w:eastAsia="仿宋_GB2312"/>
        </w:rPr>
        <w:t>1-2</w:t>
      </w:r>
    </w:p>
    <w:p>
      <w:pPr>
        <w:pStyle w:val="3"/>
        <w:ind w:firstLine="0"/>
        <w:jc w:val="center"/>
        <w:rPr>
          <w:rFonts w:ascii="Times New Roman" w:hAnsi="Times New Roman" w:cs="Times New Roman"/>
        </w:rPr>
      </w:pPr>
    </w:p>
    <w:p>
      <w:pPr>
        <w:pStyle w:val="3"/>
        <w:ind w:firstLine="0"/>
        <w:jc w:val="center"/>
        <w:rPr>
          <w:rFonts w:ascii="Times New Roman" w:hAnsi="Times New Roman" w:cs="Times New Roman"/>
        </w:rPr>
      </w:pPr>
    </w:p>
    <w:p>
      <w:pPr>
        <w:pStyle w:val="3"/>
        <w:ind w:firstLine="0"/>
        <w:jc w:val="center"/>
        <w:rPr>
          <w:rFonts w:ascii="Times New Roman" w:hAnsi="Times New Roman" w:cs="Times New Roman"/>
        </w:rPr>
      </w:pPr>
    </w:p>
    <w:p>
      <w:pPr>
        <w:pStyle w:val="3"/>
        <w:ind w:firstLine="0"/>
        <w:jc w:val="center"/>
        <w:rPr>
          <w:rFonts w:ascii="Times New Roman" w:hAnsi="Times New Roman" w:cs="Times New Roman"/>
        </w:rPr>
      </w:pPr>
      <w:r>
        <w:rPr>
          <w:rFonts w:ascii="Times New Roman" w:hAnsi="Times New Roman" w:cs="Times New Roman"/>
        </w:rPr>
        <w:t>参选文件格式</w:t>
      </w:r>
    </w:p>
    <w:p>
      <w:pPr>
        <w:pStyle w:val="15"/>
        <w:spacing w:before="0" w:after="0" w:line="360" w:lineRule="auto"/>
        <w:ind w:left="0" w:right="0" w:firstLine="480"/>
        <w:jc w:val="center"/>
        <w:rPr>
          <w:rFonts w:ascii="Times New Roman" w:hAnsi="Times New Roman" w:cs="Times New Roman"/>
        </w:rPr>
      </w:pPr>
      <w:bookmarkStart w:id="1" w:name="_Toc5575656"/>
      <w:bookmarkStart w:id="2"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5"/>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5"/>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numPr>
          <w:ilvl w:val="0"/>
          <w:numId w:val="1"/>
        </w:numPr>
        <w:spacing w:line="560" w:lineRule="exact"/>
        <w:ind w:firstLine="560"/>
        <w:rPr>
          <w:rFonts w:ascii="宋体" w:hAnsi="宋体"/>
          <w:kern w:val="0"/>
          <w:sz w:val="28"/>
          <w:szCs w:val="22"/>
        </w:rPr>
      </w:pPr>
      <w:r>
        <w:rPr>
          <w:rFonts w:hint="eastAsia" w:ascii="宋体" w:hAnsi="宋体"/>
          <w:kern w:val="0"/>
          <w:sz w:val="28"/>
          <w:szCs w:val="22"/>
        </w:rPr>
        <w:t>采购项目名称：2023年“绿美广州 童创未来”青少年科学素养提升系列活动宣传物料制作和场地布置服务项目。</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三、询价单位联系人：高老师          联系电话：81364856</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2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1425"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规格要求</w:t>
            </w:r>
          </w:p>
        </w:tc>
        <w:tc>
          <w:tcPr>
            <w:tcW w:w="904"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数量</w:t>
            </w:r>
          </w:p>
        </w:tc>
        <w:tc>
          <w:tcPr>
            <w:tcW w:w="88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单价</w:t>
            </w:r>
          </w:p>
        </w:tc>
        <w:tc>
          <w:tcPr>
            <w:tcW w:w="1069"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金额（元）</w:t>
            </w:r>
          </w:p>
        </w:tc>
        <w:tc>
          <w:tcPr>
            <w:tcW w:w="1070"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预计完成时间</w:t>
            </w:r>
          </w:p>
        </w:tc>
        <w:tc>
          <w:tcPr>
            <w:tcW w:w="1071" w:type="dxa"/>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tcPr>
          <w:p>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tcPr>
          <w:p>
            <w:pPr>
              <w:widowControl/>
              <w:spacing w:line="520" w:lineRule="exact"/>
              <w:jc w:val="center"/>
              <w:textAlignment w:val="center"/>
              <w:rPr>
                <w:rFonts w:ascii="宋体" w:hAnsi="宋体"/>
                <w:kern w:val="0"/>
                <w:sz w:val="28"/>
                <w:szCs w:val="28"/>
              </w:rPr>
            </w:pPr>
          </w:p>
        </w:tc>
        <w:tc>
          <w:tcPr>
            <w:tcW w:w="1425" w:type="dxa"/>
          </w:tcPr>
          <w:p>
            <w:pPr>
              <w:widowControl/>
              <w:spacing w:line="520" w:lineRule="exact"/>
              <w:jc w:val="center"/>
              <w:textAlignment w:val="center"/>
              <w:rPr>
                <w:rFonts w:ascii="宋体" w:hAnsi="宋体"/>
                <w:kern w:val="0"/>
                <w:sz w:val="28"/>
                <w:szCs w:val="28"/>
              </w:rPr>
            </w:pPr>
          </w:p>
        </w:tc>
        <w:tc>
          <w:tcPr>
            <w:tcW w:w="904" w:type="dxa"/>
          </w:tcPr>
          <w:p>
            <w:pPr>
              <w:widowControl/>
              <w:spacing w:line="520" w:lineRule="exact"/>
              <w:jc w:val="center"/>
              <w:textAlignment w:val="center"/>
              <w:rPr>
                <w:rFonts w:ascii="宋体" w:hAnsi="宋体"/>
                <w:kern w:val="0"/>
                <w:sz w:val="28"/>
                <w:szCs w:val="28"/>
              </w:rPr>
            </w:pPr>
          </w:p>
        </w:tc>
        <w:tc>
          <w:tcPr>
            <w:tcW w:w="880" w:type="dxa"/>
          </w:tcPr>
          <w:p>
            <w:pPr>
              <w:widowControl/>
              <w:spacing w:line="520" w:lineRule="exact"/>
              <w:jc w:val="center"/>
              <w:textAlignment w:val="center"/>
              <w:rPr>
                <w:rFonts w:ascii="宋体" w:hAnsi="宋体"/>
                <w:kern w:val="0"/>
                <w:sz w:val="28"/>
                <w:szCs w:val="28"/>
              </w:rPr>
            </w:pPr>
          </w:p>
        </w:tc>
        <w:tc>
          <w:tcPr>
            <w:tcW w:w="1069" w:type="dxa"/>
          </w:tcPr>
          <w:p>
            <w:pPr>
              <w:widowControl/>
              <w:spacing w:line="520" w:lineRule="exact"/>
              <w:jc w:val="center"/>
              <w:textAlignment w:val="center"/>
              <w:rPr>
                <w:rFonts w:ascii="宋体" w:hAnsi="宋体"/>
                <w:kern w:val="0"/>
                <w:sz w:val="28"/>
                <w:szCs w:val="28"/>
              </w:rPr>
            </w:pPr>
          </w:p>
        </w:tc>
        <w:tc>
          <w:tcPr>
            <w:tcW w:w="1070" w:type="dxa"/>
          </w:tcPr>
          <w:p>
            <w:pPr>
              <w:widowControl/>
              <w:spacing w:line="520" w:lineRule="exact"/>
              <w:jc w:val="center"/>
              <w:textAlignment w:val="center"/>
              <w:rPr>
                <w:rFonts w:ascii="宋体" w:hAnsi="宋体"/>
                <w:kern w:val="0"/>
                <w:sz w:val="28"/>
                <w:szCs w:val="28"/>
              </w:rPr>
            </w:pPr>
          </w:p>
        </w:tc>
        <w:tc>
          <w:tcPr>
            <w:tcW w:w="1071" w:type="dxa"/>
          </w:tcPr>
          <w:p>
            <w:pPr>
              <w:widowControl/>
              <w:spacing w:line="520" w:lineRule="exact"/>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大写：</w:t>
            </w:r>
          </w:p>
        </w:tc>
        <w:tc>
          <w:tcPr>
            <w:tcW w:w="3210" w:type="dxa"/>
            <w:gridSpan w:val="3"/>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总计（元）：</w:t>
            </w: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w:t>
      </w:r>
      <w:r>
        <w:rPr>
          <w:rFonts w:ascii="宋体" w:hAnsi="宋体"/>
          <w:kern w:val="0"/>
          <w:sz w:val="28"/>
        </w:rPr>
        <w:t xml:space="preserve">    </w:t>
      </w:r>
      <w:r>
        <w:rPr>
          <w:rFonts w:hint="eastAsia" w:ascii="宋体" w:hAnsi="宋体"/>
          <w:kern w:val="0"/>
          <w:sz w:val="28"/>
        </w:rPr>
        <w:t>年</w:t>
      </w:r>
      <w:r>
        <w:rPr>
          <w:rFonts w:ascii="宋体" w:hAnsi="宋体"/>
          <w:kern w:val="0"/>
          <w:sz w:val="28"/>
        </w:rPr>
        <w:t xml:space="preserve">  </w:t>
      </w:r>
      <w:r>
        <w:rPr>
          <w:rFonts w:hint="eastAsia" w:ascii="宋体" w:hAnsi="宋体"/>
          <w:kern w:val="0"/>
          <w:sz w:val="28"/>
        </w:rPr>
        <w:t>月</w:t>
      </w:r>
      <w:r>
        <w:rPr>
          <w:rFonts w:ascii="宋体" w:hAnsi="宋体"/>
          <w:kern w:val="0"/>
          <w:sz w:val="28"/>
        </w:rPr>
        <w:t xml:space="preserve">  </w:t>
      </w:r>
      <w:r>
        <w:rPr>
          <w:rFonts w:hint="eastAsia" w:ascii="宋体" w:hAnsi="宋体"/>
          <w:kern w:val="0"/>
          <w:sz w:val="28"/>
        </w:rPr>
        <w:t>日</w:t>
      </w:r>
    </w:p>
    <w:p>
      <w:pPr>
        <w:widowControl/>
        <w:spacing w:line="520" w:lineRule="exact"/>
        <w:jc w:val="right"/>
        <w:textAlignment w:val="center"/>
        <w:rPr>
          <w:rFonts w:ascii="宋体" w:hAnsi="宋体"/>
          <w:kern w:val="0"/>
          <w:sz w:val="28"/>
        </w:rPr>
      </w:pPr>
    </w:p>
    <w:p>
      <w:pPr>
        <w:pStyle w:val="5"/>
        <w:spacing w:line="360" w:lineRule="auto"/>
        <w:ind w:firstLine="0"/>
        <w:jc w:val="center"/>
        <w:rPr>
          <w:rFonts w:ascii="Times New Roman" w:hAnsi="Times New Roman" w:cs="Times New Roman"/>
        </w:rPr>
        <w:sectPr>
          <w:headerReference r:id="rId3" w:type="default"/>
          <w:footerReference r:id="rId4" w:type="default"/>
          <w:pgSz w:w="11906" w:h="16838"/>
          <w:pgMar w:top="167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 标 函</w:t>
      </w:r>
    </w:p>
    <w:p>
      <w:pPr>
        <w:spacing w:line="540" w:lineRule="exact"/>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eastAsia="仿宋_GB2312"/>
          <w:sz w:val="32"/>
          <w:szCs w:val="32"/>
        </w:rPr>
        <w:t>2023年</w:t>
      </w:r>
      <w:r>
        <w:rPr>
          <w:rFonts w:hint="eastAsia" w:ascii="仿宋_GB2312" w:hAnsi="仿宋_GB2312" w:eastAsia="仿宋_GB2312" w:cs="仿宋_GB2312"/>
          <w:sz w:val="32"/>
          <w:szCs w:val="32"/>
        </w:rPr>
        <w:t>“绿美广州 童创未来”青少年科学素养提升系列活动</w:t>
      </w:r>
      <w:r>
        <w:rPr>
          <w:rFonts w:hint="eastAsia" w:eastAsia="仿宋_GB2312"/>
          <w:sz w:val="32"/>
          <w:szCs w:val="32"/>
        </w:rPr>
        <w:t>宣传物料制作和场地布置服务项目</w:t>
      </w:r>
      <w:r>
        <w:rPr>
          <w:rFonts w:hint="eastAsia" w:ascii="仿宋_GB2312" w:hAnsi="仿宋_GB2312" w:eastAsia="仿宋_GB2312" w:cs="仿宋_GB2312"/>
          <w:sz w:val="32"/>
          <w:szCs w:val="32"/>
        </w:rPr>
        <w:t>。</w:t>
      </w:r>
      <w:r>
        <w:rPr>
          <w:rFonts w:hint="eastAsia" w:eastAsia="仿宋_GB2312"/>
          <w:sz w:val="32"/>
          <w:szCs w:val="32"/>
          <w:u w:val="single"/>
        </w:rPr>
        <w:t>（项目编号：GZSSNG-WSXJ- KJB -2023-001）</w:t>
      </w:r>
      <w:r>
        <w:rPr>
          <w:rFonts w:hint="eastAsia" w:ascii="仿宋_GB2312" w:hAnsi="仿宋_GB2312" w:eastAsia="仿宋_GB2312" w:cs="仿宋_GB2312"/>
          <w:sz w:val="32"/>
          <w:szCs w:val="32"/>
        </w:rPr>
        <w:t>我方愿参与投标。</w:t>
      </w:r>
    </w:p>
    <w:p>
      <w:pPr>
        <w:pStyle w:val="5"/>
        <w:spacing w:line="54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我方确认收到贵方提供的</w:t>
      </w:r>
      <w:r>
        <w:rPr>
          <w:rFonts w:hint="eastAsia" w:ascii="仿宋_GB2312" w:hAnsi="仿宋_GB2312" w:eastAsia="仿宋_GB2312" w:cs="仿宋_GB2312"/>
          <w:color w:val="000000" w:themeColor="text1"/>
          <w:sz w:val="32"/>
          <w:szCs w:val="32"/>
          <w:u w:val="single"/>
          <w14:textFill>
            <w14:solidFill>
              <w14:schemeClr w14:val="tx1"/>
            </w14:solidFill>
          </w14:textFill>
        </w:rPr>
        <w:t>2</w:t>
      </w:r>
      <w:r>
        <w:rPr>
          <w:rFonts w:hint="eastAsia" w:eastAsia="仿宋_GB2312"/>
          <w:sz w:val="32"/>
          <w:szCs w:val="32"/>
          <w:u w:val="single"/>
        </w:rPr>
        <w:t>023年</w:t>
      </w:r>
      <w:r>
        <w:rPr>
          <w:rFonts w:hint="eastAsia" w:ascii="仿宋_GB2312" w:hAnsi="仿宋_GB2312" w:eastAsia="仿宋_GB2312" w:cs="仿宋_GB2312"/>
          <w:sz w:val="32"/>
          <w:szCs w:val="32"/>
          <w:u w:val="single"/>
        </w:rPr>
        <w:t>“绿美广州 童创未来”青少年科学素养提升系列活动</w:t>
      </w:r>
      <w:r>
        <w:rPr>
          <w:rFonts w:hint="eastAsia" w:eastAsia="仿宋_GB2312"/>
          <w:sz w:val="32"/>
          <w:szCs w:val="32"/>
          <w:u w:val="single"/>
        </w:rPr>
        <w:t>宣传物料制作和场地布置服务项目</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5"/>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5"/>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r>
        <w:rPr>
          <w:rFonts w:hint="eastAsia" w:ascii="仿宋_GB2312" w:hAnsi="仿宋_GB2312" w:eastAsia="仿宋_GB2312" w:cs="仿宋_GB2312"/>
          <w:sz w:val="32"/>
          <w:szCs w:val="32"/>
          <w:u w:val="single"/>
        </w:rPr>
        <w:t xml:space="preserve">                   </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r>
        <w:rPr>
          <w:rFonts w:hint="eastAsia" w:ascii="仿宋_GB2312" w:hAnsi="仿宋_GB2312" w:eastAsia="仿宋_GB2312" w:cs="仿宋_GB2312"/>
          <w:sz w:val="32"/>
          <w:szCs w:val="32"/>
          <w:u w:val="single"/>
        </w:rPr>
        <w:t xml:space="preserve">                        </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156" w:beforeLines="50" w:after="156"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sz w:val="32"/>
          <w:szCs w:val="32"/>
        </w:rPr>
        <w:t xml:space="preserve">  </w:t>
      </w:r>
      <w:r>
        <w:rPr>
          <w:rFonts w:hint="eastAsia" w:ascii="宋体" w:hAnsi="宋体"/>
          <w:sz w:val="28"/>
          <w:szCs w:val="24"/>
        </w:rPr>
        <w:t xml:space="preserve">                                  </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2"/>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2"/>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2"/>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2"/>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2"/>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sz w:val="30"/>
                <w:szCs w:val="30"/>
              </w:rPr>
            </w:pPr>
          </w:p>
        </w:tc>
        <w:tc>
          <w:tcPr>
            <w:tcW w:w="4645" w:type="dxa"/>
            <w:tcBorders>
              <w:left w:val="single" w:color="auto" w:sz="4" w:space="0"/>
            </w:tcBorders>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312" w:beforeLines="100" w:after="312"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color w:val="000000" w:themeColor="text1"/>
          <w:sz w:val="32"/>
          <w:szCs w:val="32"/>
          <w:u w:val="single"/>
          <w14:textFill>
            <w14:solidFill>
              <w14:schemeClr w14:val="tx1"/>
            </w14:solidFill>
          </w14:textFill>
        </w:rPr>
        <w:t>2</w:t>
      </w:r>
      <w:r>
        <w:rPr>
          <w:rFonts w:hint="eastAsia" w:eastAsia="仿宋_GB2312"/>
          <w:sz w:val="32"/>
          <w:szCs w:val="32"/>
          <w:u w:val="single"/>
        </w:rPr>
        <w:t>023年</w:t>
      </w:r>
      <w:r>
        <w:rPr>
          <w:rFonts w:hint="eastAsia" w:ascii="仿宋_GB2312" w:hAnsi="仿宋_GB2312" w:eastAsia="仿宋_GB2312" w:cs="仿宋_GB2312"/>
          <w:sz w:val="32"/>
          <w:szCs w:val="32"/>
          <w:u w:val="single"/>
        </w:rPr>
        <w:t>“绿美广州 童创未来”青少年科学素养提升系列活动</w:t>
      </w:r>
      <w:r>
        <w:rPr>
          <w:rFonts w:hint="eastAsia" w:eastAsia="仿宋_GB2312"/>
          <w:sz w:val="32"/>
          <w:szCs w:val="32"/>
          <w:u w:val="single"/>
        </w:rPr>
        <w:t>宣传物料制作和场地布置服务项目</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投标人法定代表人（或法定代表人授权代表）签字：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投标人名称（加盖公章）：                     </w:t>
      </w:r>
    </w:p>
    <w:p>
      <w:pPr>
        <w:spacing w:before="312" w:beforeLines="100" w:after="312"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5"/>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5"/>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000000" w:themeColor="text1"/>
          <w:sz w:val="32"/>
          <w:szCs w:val="32"/>
          <w:u w:val="single"/>
          <w14:textFill>
            <w14:solidFill>
              <w14:schemeClr w14:val="tx1"/>
            </w14:solidFill>
          </w14:textFill>
        </w:rPr>
        <w:t>2</w:t>
      </w:r>
      <w:r>
        <w:rPr>
          <w:rFonts w:hint="eastAsia" w:eastAsia="仿宋_GB2312"/>
          <w:sz w:val="32"/>
          <w:szCs w:val="32"/>
          <w:u w:val="single"/>
        </w:rPr>
        <w:t>023年</w:t>
      </w:r>
      <w:r>
        <w:rPr>
          <w:rFonts w:hint="eastAsia" w:ascii="仿宋_GB2312" w:hAnsi="仿宋_GB2312" w:eastAsia="仿宋_GB2312" w:cs="仿宋_GB2312"/>
          <w:sz w:val="32"/>
          <w:szCs w:val="32"/>
          <w:u w:val="single"/>
        </w:rPr>
        <w:t>“绿美广州 童创未来”青少年科学素养提升系列活动</w:t>
      </w:r>
      <w:r>
        <w:rPr>
          <w:rFonts w:hint="eastAsia" w:eastAsia="仿宋_GB2312"/>
          <w:sz w:val="32"/>
          <w:szCs w:val="32"/>
          <w:u w:val="single"/>
        </w:rPr>
        <w:t>宣传物料制作和场地布置服务项目。（项目编号：GZSSNG-WSXJ-KJB-2023-001）</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投标方基本情况（服务类）</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黑体" w:hAnsi="黑体" w:eastAsia="黑体" w:cs="黑体"/>
          <w:sz w:val="32"/>
          <w:szCs w:val="32"/>
        </w:rPr>
        <w:t>一、经营范围</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left"/>
        <w:rPr>
          <w:rFonts w:ascii="仿宋_GB2312" w:hAnsi="仿宋_GB2312" w:eastAsia="仿宋_GB2312" w:cs="仿宋_GB2312"/>
          <w:sz w:val="32"/>
          <w:szCs w:val="32"/>
        </w:rPr>
      </w:pPr>
      <w:r>
        <w:rPr>
          <w:rFonts w:hint="eastAsia" w:ascii="黑体" w:hAnsi="黑体" w:eastAsia="黑体" w:cs="黑体"/>
          <w:sz w:val="32"/>
          <w:szCs w:val="32"/>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spacing w:line="560" w:lineRule="exact"/>
        <w:rPr>
          <w:rFonts w:ascii="黑体" w:hAnsi="黑体" w:eastAsia="黑体" w:cs="黑体"/>
          <w:sz w:val="32"/>
          <w:szCs w:val="32"/>
        </w:rPr>
      </w:pPr>
      <w:bookmarkStart w:id="3" w:name="_GoBack"/>
      <w:bookmarkEnd w:id="3"/>
    </w:p>
    <w:p>
      <w:pPr>
        <w:spacing w:line="560" w:lineRule="exact"/>
        <w:rPr>
          <w:rFonts w:ascii="黑体" w:hAnsi="黑体" w:eastAsia="黑体" w:cs="黑体"/>
          <w:sz w:val="32"/>
          <w:szCs w:val="32"/>
        </w:rPr>
      </w:pPr>
      <w:r>
        <w:rPr>
          <w:rFonts w:hint="eastAsia" w:ascii="黑体" w:hAnsi="黑体" w:eastAsia="黑体" w:cs="黑体"/>
          <w:sz w:val="32"/>
          <w:szCs w:val="32"/>
        </w:rPr>
        <w:t>三、服务团队情况</w:t>
      </w:r>
    </w:p>
    <w:p>
      <w:pPr>
        <w:spacing w:line="560" w:lineRule="exact"/>
        <w:jc w:val="left"/>
        <w:rPr>
          <w:rFonts w:eastAsia="仿宋_GB2312"/>
          <w:sz w:val="32"/>
          <w:szCs w:val="44"/>
        </w:rPr>
      </w:pPr>
    </w:p>
    <w:p>
      <w:pPr>
        <w:spacing w:line="560" w:lineRule="exact"/>
        <w:jc w:val="left"/>
        <w:rPr>
          <w:rFonts w:ascii="黑体" w:hAnsi="黑体" w:eastAsia="黑体" w:cs="黑体"/>
          <w:sz w:val="32"/>
          <w:szCs w:val="44"/>
        </w:rPr>
      </w:pPr>
      <w:r>
        <w:rPr>
          <w:rFonts w:hint="eastAsia" w:ascii="黑体" w:hAnsi="黑体" w:eastAsia="黑体" w:cs="黑体"/>
          <w:sz w:val="32"/>
          <w:szCs w:val="44"/>
        </w:rPr>
        <w:t>四、本单位承接该项目的工作方案</w:t>
      </w:r>
    </w:p>
    <w:p>
      <w:pPr>
        <w:spacing w:line="560" w:lineRule="exact"/>
        <w:jc w:val="left"/>
        <w:rPr>
          <w:rFonts w:ascii="楷体" w:hAnsi="楷体" w:eastAsia="楷体" w:cs="楷体"/>
          <w:sz w:val="32"/>
          <w:szCs w:val="44"/>
        </w:rPr>
      </w:pPr>
      <w:r>
        <w:rPr>
          <w:rFonts w:hint="eastAsia" w:ascii="楷体" w:hAnsi="楷体" w:eastAsia="楷体" w:cs="楷体"/>
          <w:sz w:val="32"/>
          <w:szCs w:val="44"/>
        </w:rPr>
        <w:t>（一）项目工期</w:t>
      </w:r>
    </w:p>
    <w:p>
      <w:pPr>
        <w:spacing w:line="560" w:lineRule="exact"/>
        <w:jc w:val="left"/>
        <w:rPr>
          <w:rFonts w:ascii="楷体" w:hAnsi="楷体" w:eastAsia="楷体" w:cs="楷体"/>
          <w:sz w:val="32"/>
          <w:szCs w:val="44"/>
        </w:rPr>
      </w:pPr>
    </w:p>
    <w:p>
      <w:pPr>
        <w:spacing w:line="560" w:lineRule="exact"/>
        <w:jc w:val="left"/>
        <w:rPr>
          <w:rFonts w:ascii="楷体" w:hAnsi="楷体" w:eastAsia="楷体" w:cs="楷体"/>
          <w:sz w:val="32"/>
          <w:szCs w:val="44"/>
        </w:rPr>
      </w:pPr>
      <w:r>
        <w:rPr>
          <w:rFonts w:hint="eastAsia" w:ascii="楷体" w:hAnsi="楷体" w:eastAsia="楷体" w:cs="楷体"/>
          <w:sz w:val="32"/>
          <w:szCs w:val="44"/>
        </w:rPr>
        <w:t>（二）人员配备及前期启动资金准备情况</w:t>
      </w:r>
    </w:p>
    <w:p>
      <w:pPr>
        <w:spacing w:line="560" w:lineRule="exact"/>
        <w:jc w:val="left"/>
        <w:rPr>
          <w:rFonts w:ascii="楷体" w:hAnsi="楷体" w:eastAsia="楷体" w:cs="楷体"/>
          <w:sz w:val="32"/>
          <w:szCs w:val="44"/>
        </w:rPr>
      </w:pPr>
    </w:p>
    <w:p>
      <w:pPr>
        <w:spacing w:line="560" w:lineRule="exact"/>
        <w:jc w:val="left"/>
        <w:rPr>
          <w:rFonts w:ascii="楷体" w:hAnsi="楷体" w:eastAsia="楷体" w:cs="楷体"/>
          <w:sz w:val="32"/>
          <w:szCs w:val="44"/>
        </w:rPr>
      </w:pPr>
      <w:r>
        <w:rPr>
          <w:rFonts w:hint="eastAsia" w:ascii="楷体" w:hAnsi="楷体" w:eastAsia="楷体" w:cs="楷体"/>
          <w:sz w:val="32"/>
          <w:szCs w:val="44"/>
        </w:rPr>
        <w:t>（三）实施工作计划</w:t>
      </w:r>
    </w:p>
    <w:p>
      <w:pPr>
        <w:spacing w:line="560" w:lineRule="exact"/>
        <w:jc w:val="left"/>
        <w:rPr>
          <w:rFonts w:eastAsia="仿宋_GB2312"/>
          <w:sz w:val="32"/>
          <w:szCs w:val="44"/>
        </w:rPr>
      </w:pPr>
      <w:r>
        <w:rPr>
          <w:rFonts w:hint="eastAsia" w:eastAsia="仿宋_GB2312"/>
          <w:sz w:val="32"/>
          <w:szCs w:val="44"/>
        </w:rPr>
        <w:t>1.服务方案完整性。充分体现项目机构有服务单位的能力和经验，方案思路清晰、内容全面，实施办法科学合理。</w:t>
      </w:r>
    </w:p>
    <w:p>
      <w:pPr>
        <w:numPr>
          <w:ilvl w:val="0"/>
          <w:numId w:val="3"/>
        </w:numPr>
        <w:spacing w:line="560" w:lineRule="exact"/>
        <w:jc w:val="left"/>
        <w:rPr>
          <w:rFonts w:eastAsia="仿宋_GB2312"/>
          <w:sz w:val="32"/>
          <w:szCs w:val="44"/>
        </w:rPr>
      </w:pPr>
      <w:r>
        <w:rPr>
          <w:rFonts w:hint="eastAsia" w:eastAsia="仿宋_GB2312"/>
          <w:sz w:val="32"/>
          <w:szCs w:val="44"/>
        </w:rPr>
        <w:t>服务方案针对性。针对服务项目特点、难点分析，定位准确，分析合理，提出建议科学合理，可操作性强，服务措施完善。</w:t>
      </w:r>
    </w:p>
    <w:p>
      <w:pPr>
        <w:numPr>
          <w:ilvl w:val="0"/>
          <w:numId w:val="3"/>
        </w:numPr>
        <w:spacing w:line="560" w:lineRule="exact"/>
        <w:jc w:val="left"/>
        <w:rPr>
          <w:rFonts w:eastAsia="仿宋_GB2312"/>
          <w:sz w:val="32"/>
          <w:szCs w:val="44"/>
        </w:rPr>
      </w:pPr>
      <w:r>
        <w:rPr>
          <w:rFonts w:hint="eastAsia" w:eastAsia="仿宋_GB2312"/>
          <w:sz w:val="32"/>
          <w:szCs w:val="44"/>
        </w:rPr>
        <w:t>服务方案专业性。能够准确运用国家、省、市的相关法律法规和标准规范，详细说明服务的流程、执行要求、标准文本、评价体系等内容。</w:t>
      </w:r>
    </w:p>
    <w:p>
      <w:pPr>
        <w:numPr>
          <w:ilvl w:val="0"/>
          <w:numId w:val="3"/>
        </w:numPr>
        <w:spacing w:line="560" w:lineRule="exact"/>
        <w:jc w:val="left"/>
        <w:rPr>
          <w:rFonts w:eastAsia="仿宋_GB2312"/>
          <w:sz w:val="32"/>
          <w:szCs w:val="44"/>
        </w:rPr>
      </w:pPr>
      <w:r>
        <w:rPr>
          <w:rFonts w:hint="eastAsia" w:eastAsia="仿宋_GB2312"/>
          <w:sz w:val="32"/>
          <w:szCs w:val="44"/>
        </w:rPr>
        <w:t>服务方案质量性评价。任务时间节点清晰，服务方案和突发困难应对困难方案齐全，响应承诺甲方下达的服务任务内容齐全，质量和技术保障措施完善，承诺项目组成员在工作期间保持出勤率90%以上。）</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五、其他</w:t>
      </w:r>
    </w:p>
    <w:p>
      <w:pPr>
        <w:spacing w:line="560" w:lineRule="exact"/>
        <w:ind w:firstLine="640" w:firstLineChars="200"/>
        <w:jc w:val="left"/>
        <w:rPr>
          <w:rFonts w:eastAsia="仿宋_GB2312"/>
          <w:sz w:val="32"/>
          <w:szCs w:val="44"/>
        </w:rPr>
      </w:pPr>
      <w:r>
        <w:rPr>
          <w:rFonts w:hint="eastAsia" w:eastAsia="仿宋_GB2312"/>
          <w:sz w:val="32"/>
          <w:szCs w:val="44"/>
        </w:rPr>
        <w:t>包括项目成本分析、后期服务、保密措施等。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abstractNum w:abstractNumId="2">
    <w:nsid w:val="6F4F07CE"/>
    <w:multiLevelType w:val="singleLevel"/>
    <w:tmpl w:val="6F4F07C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ZjZhZTA0YzIxZDFjMmQyZDI2MDkzMTVhOTFkMDIifQ=="/>
  </w:docVars>
  <w:rsids>
    <w:rsidRoot w:val="4D9B068D"/>
    <w:rsid w:val="0026130D"/>
    <w:rsid w:val="00702ADF"/>
    <w:rsid w:val="00AD4989"/>
    <w:rsid w:val="01421B4B"/>
    <w:rsid w:val="02EE3528"/>
    <w:rsid w:val="088272FC"/>
    <w:rsid w:val="099C43EE"/>
    <w:rsid w:val="09D26061"/>
    <w:rsid w:val="0A685899"/>
    <w:rsid w:val="0E4A08BC"/>
    <w:rsid w:val="0E7563B3"/>
    <w:rsid w:val="0ECC7523"/>
    <w:rsid w:val="0EDD517D"/>
    <w:rsid w:val="10466007"/>
    <w:rsid w:val="10B47313"/>
    <w:rsid w:val="12CD2B49"/>
    <w:rsid w:val="137F4B64"/>
    <w:rsid w:val="16124338"/>
    <w:rsid w:val="175206EA"/>
    <w:rsid w:val="181B0A50"/>
    <w:rsid w:val="18BA44B9"/>
    <w:rsid w:val="194E5723"/>
    <w:rsid w:val="197762DD"/>
    <w:rsid w:val="1A4F5D17"/>
    <w:rsid w:val="1A6A7097"/>
    <w:rsid w:val="1BB93055"/>
    <w:rsid w:val="1CDD6D9F"/>
    <w:rsid w:val="1D5C7CC4"/>
    <w:rsid w:val="1DC35F95"/>
    <w:rsid w:val="1DF336D5"/>
    <w:rsid w:val="1E06654E"/>
    <w:rsid w:val="1FDD22DA"/>
    <w:rsid w:val="20265FAC"/>
    <w:rsid w:val="22124DF5"/>
    <w:rsid w:val="221F58BD"/>
    <w:rsid w:val="2245341D"/>
    <w:rsid w:val="22F47FA5"/>
    <w:rsid w:val="24741D97"/>
    <w:rsid w:val="25016270"/>
    <w:rsid w:val="27334AB4"/>
    <w:rsid w:val="283C08EA"/>
    <w:rsid w:val="28F60957"/>
    <w:rsid w:val="296C0423"/>
    <w:rsid w:val="29AF6DA4"/>
    <w:rsid w:val="2AD27817"/>
    <w:rsid w:val="2EB80E48"/>
    <w:rsid w:val="308C5765"/>
    <w:rsid w:val="3303384E"/>
    <w:rsid w:val="35931F53"/>
    <w:rsid w:val="386B2CAA"/>
    <w:rsid w:val="38B54849"/>
    <w:rsid w:val="396145D3"/>
    <w:rsid w:val="3B2E2096"/>
    <w:rsid w:val="3B54616D"/>
    <w:rsid w:val="3C0B12F6"/>
    <w:rsid w:val="3E2D328B"/>
    <w:rsid w:val="3F8344D4"/>
    <w:rsid w:val="401A6697"/>
    <w:rsid w:val="42AA7D7E"/>
    <w:rsid w:val="4335673E"/>
    <w:rsid w:val="45837B1C"/>
    <w:rsid w:val="45B305D1"/>
    <w:rsid w:val="47A31401"/>
    <w:rsid w:val="47B12894"/>
    <w:rsid w:val="48300272"/>
    <w:rsid w:val="487D53D6"/>
    <w:rsid w:val="499804ED"/>
    <w:rsid w:val="49BB15A0"/>
    <w:rsid w:val="4C032586"/>
    <w:rsid w:val="4CFB7BB3"/>
    <w:rsid w:val="4D4B7289"/>
    <w:rsid w:val="4D9B068D"/>
    <w:rsid w:val="4E524648"/>
    <w:rsid w:val="4E881059"/>
    <w:rsid w:val="4F0D72B3"/>
    <w:rsid w:val="50234A24"/>
    <w:rsid w:val="503520A6"/>
    <w:rsid w:val="523D4799"/>
    <w:rsid w:val="53037E3D"/>
    <w:rsid w:val="536117EB"/>
    <w:rsid w:val="53923E52"/>
    <w:rsid w:val="543969C1"/>
    <w:rsid w:val="546A1D89"/>
    <w:rsid w:val="569028F8"/>
    <w:rsid w:val="56EE5447"/>
    <w:rsid w:val="579851F0"/>
    <w:rsid w:val="595F3972"/>
    <w:rsid w:val="59A20129"/>
    <w:rsid w:val="5AAC047B"/>
    <w:rsid w:val="5AB3646E"/>
    <w:rsid w:val="5D526115"/>
    <w:rsid w:val="5F44062B"/>
    <w:rsid w:val="5F6D372A"/>
    <w:rsid w:val="60ED11B0"/>
    <w:rsid w:val="623B2A20"/>
    <w:rsid w:val="625F05FF"/>
    <w:rsid w:val="634A0E7C"/>
    <w:rsid w:val="64B82375"/>
    <w:rsid w:val="65032813"/>
    <w:rsid w:val="66693F2B"/>
    <w:rsid w:val="690C05FC"/>
    <w:rsid w:val="6B4750DC"/>
    <w:rsid w:val="6F471B3B"/>
    <w:rsid w:val="6F68628F"/>
    <w:rsid w:val="6FA86D8C"/>
    <w:rsid w:val="716019B3"/>
    <w:rsid w:val="71FC4C63"/>
    <w:rsid w:val="739604C1"/>
    <w:rsid w:val="742C5E38"/>
    <w:rsid w:val="74495F83"/>
    <w:rsid w:val="74DC5DD4"/>
    <w:rsid w:val="7526598E"/>
    <w:rsid w:val="76676633"/>
    <w:rsid w:val="777C4360"/>
    <w:rsid w:val="7869627C"/>
    <w:rsid w:val="79AF6B9B"/>
    <w:rsid w:val="7AB70259"/>
    <w:rsid w:val="7ABC5FD0"/>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szCs w:val="24"/>
    </w:rPr>
  </w:style>
  <w:style w:type="paragraph" w:styleId="4">
    <w:name w:val="annotation text"/>
    <w:basedOn w:val="1"/>
    <w:qFormat/>
    <w:uiPriority w:val="0"/>
    <w:pPr>
      <w:jc w:val="left"/>
    </w:pPr>
  </w:style>
  <w:style w:type="paragraph" w:styleId="5">
    <w:name w:val="Plain Text"/>
    <w:basedOn w:val="1"/>
    <w:qFormat/>
    <w:uiPriority w:val="0"/>
    <w:pPr>
      <w:spacing w:line="500" w:lineRule="atLeast"/>
      <w:ind w:firstLine="560"/>
    </w:pPr>
    <w:rPr>
      <w:rFonts w:ascii="宋体" w:hAnsi="Courier New" w:cs="黑体"/>
      <w:szCs w:val="21"/>
    </w:rPr>
  </w:style>
  <w:style w:type="paragraph" w:styleId="6">
    <w:name w:val="footer"/>
    <w:basedOn w:val="1"/>
    <w:qFormat/>
    <w:uiPriority w:val="0"/>
    <w:pPr>
      <w:tabs>
        <w:tab w:val="center" w:pos="4140"/>
        <w:tab w:val="right" w:pos="8300"/>
      </w:tabs>
      <w:snapToGrid w:val="0"/>
      <w:jc w:val="left"/>
    </w:pPr>
    <w:rPr>
      <w:sz w:val="18"/>
    </w:rPr>
  </w:style>
  <w:style w:type="paragraph" w:styleId="7">
    <w:name w:val="header"/>
    <w:basedOn w:val="1"/>
    <w:qFormat/>
    <w:uiPriority w:val="0"/>
    <w:pPr>
      <w:tabs>
        <w:tab w:val="center" w:pos="4140"/>
        <w:tab w:val="right" w:pos="8300"/>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cs="黑体"/>
      <w:kern w:val="0"/>
      <w:sz w:val="24"/>
      <w:szCs w:val="24"/>
    </w:rPr>
  </w:style>
  <w:style w:type="paragraph" w:customStyle="1" w:styleId="16">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2262</Words>
  <Characters>2345</Characters>
  <Lines>21</Lines>
  <Paragraphs>6</Paragraphs>
  <TotalTime>1</TotalTime>
  <ScaleCrop>false</ScaleCrop>
  <LinksUpToDate>false</LinksUpToDate>
  <CharactersWithSpaces>2844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2023-03-30T09:35:00Z</dcterms:created>
  <dc:creator>61922</dc:creator>
  <cp:lastModifiedBy>zdd</cp:lastModifiedBy>
  <cp:lastPrinted>2021-11-13T02:35:00Z</cp:lastPrinted>
  <dcterms:modified xsi:type="dcterms:W3CDTF">2023-03-31T08:20:30Z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22F4B9EC82024060992B40C759260715</vt:lpwstr>
  </property>
</Properties>
</file>