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ind w:firstLine="0" w:firstLineChars="0"/>
        <w:rPr>
          <w:color w:val="auto"/>
          <w:kern w:val="0"/>
        </w:rPr>
      </w:pPr>
      <w:bookmarkStart w:id="0" w:name="_Hlk533590101"/>
      <w:r>
        <w:rPr>
          <w:rFonts w:hint="eastAsia" w:eastAsia="仿宋_GB2312" w:cs="Times New Roman"/>
          <w:sz w:val="32"/>
          <w:szCs w:val="32"/>
          <w:highlight w:val="none"/>
          <w:u w:val="none" w:color="auto"/>
          <w:lang w:eastAsia="zh-CN"/>
        </w:rPr>
        <w:t>附件</w:t>
      </w:r>
      <w:r>
        <w:rPr>
          <w:rFonts w:hint="eastAsia" w:eastAsia="仿宋_GB2312" w:cs="Times New Roman"/>
          <w:sz w:val="32"/>
          <w:szCs w:val="32"/>
          <w:highlight w:val="none"/>
          <w:u w:val="none" w:color="auto"/>
          <w:lang w:val="en-US" w:eastAsia="zh-CN"/>
        </w:rPr>
        <w:t>2-1-1</w:t>
      </w:r>
    </w:p>
    <w:p>
      <w:pPr>
        <w:widowControl/>
        <w:spacing w:line="680" w:lineRule="exact"/>
        <w:ind w:firstLine="0" w:firstLineChars="0"/>
        <w:jc w:val="center"/>
        <w:textAlignment w:val="center"/>
        <w:rPr>
          <w:rFonts w:hint="eastAsia" w:ascii="方正小标宋简体" w:eastAsia="方正小标宋简体"/>
          <w:color w:val="auto"/>
          <w:kern w:val="0"/>
          <w:sz w:val="44"/>
          <w:szCs w:val="44"/>
        </w:rPr>
      </w:pPr>
      <w:r>
        <w:rPr>
          <w:rFonts w:hint="eastAsia" w:ascii="方正小标宋简体" w:eastAsia="方正小标宋简体"/>
          <w:color w:val="auto"/>
          <w:kern w:val="0"/>
          <w:sz w:val="44"/>
          <w:szCs w:val="44"/>
        </w:rPr>
        <w:t>采购需求清单</w:t>
      </w:r>
    </w:p>
    <w:p>
      <w:pPr>
        <w:widowControl/>
        <w:spacing w:line="680" w:lineRule="exact"/>
        <w:ind w:firstLine="0" w:firstLineChars="0"/>
        <w:jc w:val="center"/>
        <w:textAlignment w:val="center"/>
        <w:rPr>
          <w:rFonts w:hint="eastAsia" w:ascii="方正小标宋简体" w:eastAsia="方正小标宋简体"/>
          <w:color w:val="auto"/>
          <w:kern w:val="0"/>
          <w:sz w:val="44"/>
          <w:szCs w:val="44"/>
          <w:lang w:eastAsia="zh-CN"/>
        </w:rPr>
      </w:pP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290"/>
        <w:gridCol w:w="1410"/>
        <w:gridCol w:w="3060"/>
        <w:gridCol w:w="709"/>
        <w:gridCol w:w="1256"/>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序号</w:t>
            </w:r>
          </w:p>
        </w:tc>
        <w:tc>
          <w:tcPr>
            <w:tcW w:w="1290" w:type="dxa"/>
            <w:noWrap w:val="0"/>
            <w:vAlign w:val="center"/>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采购项目内容</w:t>
            </w:r>
          </w:p>
        </w:tc>
        <w:tc>
          <w:tcPr>
            <w:tcW w:w="1410" w:type="dxa"/>
            <w:noWrap w:val="0"/>
            <w:vAlign w:val="center"/>
          </w:tcPr>
          <w:p>
            <w:pPr>
              <w:widowControl/>
              <w:ind w:firstLine="0" w:firstLineChars="0"/>
              <w:jc w:val="center"/>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安装位置</w:t>
            </w:r>
          </w:p>
        </w:tc>
        <w:tc>
          <w:tcPr>
            <w:tcW w:w="3060" w:type="dxa"/>
            <w:noWrap w:val="0"/>
            <w:vAlign w:val="center"/>
          </w:tcPr>
          <w:p>
            <w:pPr>
              <w:widowControl/>
              <w:ind w:firstLine="0" w:firstLineChars="0"/>
              <w:jc w:val="center"/>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val="en-US" w:eastAsia="zh-CN"/>
              </w:rPr>
              <w:t>规格</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val="en-US" w:eastAsia="zh-CN"/>
              </w:rPr>
              <w:t>数量</w:t>
            </w:r>
          </w:p>
        </w:tc>
        <w:tc>
          <w:tcPr>
            <w:tcW w:w="1256" w:type="dxa"/>
            <w:noWrap w:val="0"/>
            <w:vAlign w:val="center"/>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完成时间要求</w:t>
            </w:r>
          </w:p>
        </w:tc>
        <w:tc>
          <w:tcPr>
            <w:tcW w:w="820" w:type="dxa"/>
            <w:noWrap w:val="0"/>
            <w:vAlign w:val="center"/>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515"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1</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定制透明中空钢化玻璃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主楼510课室南面窗户</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TP10（Low-E）+12A+TP8mm 尺寸：宽1.28m×高0.38m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restart"/>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要求：1.投标单位应具备丙级以上幕墙施工资质。</w:t>
            </w:r>
          </w:p>
          <w:p>
            <w:pPr>
              <w:widowControl/>
              <w:ind w:firstLine="0" w:firstLineChars="0"/>
              <w:jc w:val="left"/>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2.安装工人应具备高空特种作业操作证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2</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定制透明中空钢化玻璃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剧院东南门玻璃门门头玻璃</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TP10（Low-E）+12A+TP8mm 尺寸：宽1.6m×高0.79m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3</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定制透明中空钢化玻璃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主楼1楼教育教研办公室</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TP10（Low-E）+12A+TP8mm 尺寸：宽1.26m×高0.46m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4</w:t>
            </w:r>
          </w:p>
        </w:tc>
        <w:tc>
          <w:tcPr>
            <w:tcW w:w="1290" w:type="dxa"/>
            <w:noWrap w:val="0"/>
            <w:vAlign w:val="top"/>
          </w:tcPr>
          <w:p>
            <w:pPr>
              <w:widowControl/>
              <w:jc w:val="left"/>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定制透明中空钢化玻璃</w:t>
            </w:r>
          </w:p>
        </w:tc>
        <w:tc>
          <w:tcPr>
            <w:tcW w:w="1410" w:type="dxa"/>
            <w:noWrap w:val="0"/>
            <w:vAlign w:val="top"/>
          </w:tcPr>
          <w:p>
            <w:pPr>
              <w:widowControl/>
              <w:jc w:val="left"/>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Hans" w:bidi="ar"/>
              </w:rPr>
              <w:t>剧院更衣室玻璃幕墙</w:t>
            </w:r>
          </w:p>
        </w:tc>
        <w:tc>
          <w:tcPr>
            <w:tcW w:w="3060" w:type="dxa"/>
            <w:noWrap w:val="0"/>
            <w:vAlign w:val="top"/>
          </w:tcPr>
          <w:p>
            <w:pPr>
              <w:widowControl/>
              <w:jc w:val="left"/>
              <w:rPr>
                <w:rFonts w:hint="eastAsia" w:ascii="Times New Roman" w:hAnsi="Times New Roman" w:eastAsia="宋体" w:cs="Times New Roman"/>
                <w:kern w:val="2"/>
                <w:sz w:val="21"/>
                <w:lang w:val="en-US" w:eastAsia="zh-CN"/>
              </w:rPr>
            </w:pPr>
            <w:r>
              <w:rPr>
                <w:rFonts w:hint="eastAsia" w:ascii="Times New Roman" w:hAnsi="Times New Roman" w:eastAsia="仿宋_GB2312" w:cs="仿宋_GB2312"/>
                <w:i w:val="0"/>
                <w:color w:val="000000"/>
                <w:kern w:val="0"/>
                <w:sz w:val="24"/>
                <w:szCs w:val="24"/>
                <w:u w:val="none"/>
                <w:lang w:val="en-US" w:eastAsia="zh-CN" w:bidi="ar"/>
              </w:rPr>
              <w:t>TP10（Low-E）+12A+TP8mm 尺寸：宽</w:t>
            </w:r>
            <w:r>
              <w:rPr>
                <w:rFonts w:hint="eastAsia" w:eastAsia="仿宋_GB2312" w:cs="仿宋_GB2312"/>
                <w:i w:val="0"/>
                <w:color w:val="000000"/>
                <w:kern w:val="0"/>
                <w:sz w:val="24"/>
                <w:szCs w:val="24"/>
                <w:u w:val="none"/>
                <w:lang w:val="en-US" w:eastAsia="zh-CN" w:bidi="ar"/>
              </w:rPr>
              <w:t>2.1</w:t>
            </w:r>
            <w:r>
              <w:rPr>
                <w:rFonts w:hint="eastAsia" w:ascii="Times New Roman" w:hAnsi="Times New Roman" w:eastAsia="仿宋_GB2312" w:cs="仿宋_GB2312"/>
                <w:i w:val="0"/>
                <w:color w:val="000000"/>
                <w:kern w:val="0"/>
                <w:sz w:val="24"/>
                <w:szCs w:val="24"/>
                <w:u w:val="none"/>
                <w:lang w:val="en-US" w:eastAsia="zh-CN" w:bidi="ar"/>
              </w:rPr>
              <w:t>m×高</w:t>
            </w:r>
            <w:r>
              <w:rPr>
                <w:rFonts w:hint="eastAsia" w:eastAsia="仿宋_GB2312" w:cs="仿宋_GB2312"/>
                <w:i w:val="0"/>
                <w:color w:val="000000"/>
                <w:kern w:val="0"/>
                <w:sz w:val="24"/>
                <w:szCs w:val="24"/>
                <w:u w:val="none"/>
                <w:lang w:val="en-US" w:eastAsia="zh-CN" w:bidi="ar"/>
              </w:rPr>
              <w:t>1.0</w:t>
            </w:r>
            <w:r>
              <w:rPr>
                <w:rFonts w:hint="eastAsia" w:ascii="Times New Roman" w:hAnsi="Times New Roman" w:eastAsia="仿宋_GB2312" w:cs="仿宋_GB2312"/>
                <w:i w:val="0"/>
                <w:color w:val="000000"/>
                <w:kern w:val="0"/>
                <w:sz w:val="24"/>
                <w:szCs w:val="24"/>
                <w:u w:val="none"/>
                <w:lang w:val="en-US" w:eastAsia="zh-CN" w:bidi="ar"/>
              </w:rPr>
              <w:t>m</w:t>
            </w:r>
          </w:p>
        </w:tc>
        <w:tc>
          <w:tcPr>
            <w:tcW w:w="709" w:type="dxa"/>
            <w:noWrap w:val="0"/>
            <w:vAlign w:val="top"/>
          </w:tcPr>
          <w:p>
            <w:pPr>
              <w:widowControl/>
              <w:ind w:firstLine="0" w:firstLineChars="0"/>
              <w:jc w:val="center"/>
              <w:textAlignment w:val="center"/>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5</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定制中空夹胶钢化玻璃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主楼小天井顶部天棚</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8Low-E+12A+8+1.52PVB+8</w:t>
            </w:r>
            <w:r>
              <w:rPr>
                <w:rFonts w:hint="eastAsia" w:ascii="Times New Roman" w:hAnsi="Times New Roman" w:eastAsia="仿宋_GB2312" w:cs="仿宋_GB2312"/>
                <w:i w:val="0"/>
                <w:color w:val="000000"/>
                <w:kern w:val="0"/>
                <w:sz w:val="24"/>
                <w:szCs w:val="24"/>
                <w:u w:val="none"/>
                <w:lang w:val="en-US" w:eastAsia="zh-CN" w:bidi="ar"/>
              </w:rPr>
              <w:br w:type="textWrapping"/>
            </w:r>
            <w:r>
              <w:rPr>
                <w:rFonts w:hint="eastAsia" w:ascii="Times New Roman" w:hAnsi="Times New Roman" w:eastAsia="仿宋_GB2312" w:cs="仿宋_GB2312"/>
                <w:i w:val="0"/>
                <w:color w:val="000000"/>
                <w:kern w:val="0"/>
                <w:sz w:val="24"/>
                <w:szCs w:val="24"/>
                <w:u w:val="none"/>
                <w:lang w:val="en-US" w:eastAsia="zh-CN" w:bidi="ar"/>
              </w:rPr>
              <w:t>尺寸：宽1.6m×高2.96m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6</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定制中空夹胶钢化玻璃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主楼扶梯上方大天井右侧</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8Low-E+12A+8+1.52PVB+8</w:t>
            </w:r>
            <w:r>
              <w:rPr>
                <w:rFonts w:hint="eastAsia" w:ascii="Times New Roman" w:hAnsi="Times New Roman" w:eastAsia="仿宋_GB2312" w:cs="仿宋_GB2312"/>
                <w:i w:val="0"/>
                <w:color w:val="000000"/>
                <w:kern w:val="0"/>
                <w:sz w:val="24"/>
                <w:szCs w:val="24"/>
                <w:u w:val="none"/>
                <w:lang w:val="en-US" w:eastAsia="zh-CN" w:bidi="ar"/>
              </w:rPr>
              <w:br w:type="textWrapping"/>
            </w:r>
            <w:r>
              <w:rPr>
                <w:rFonts w:hint="eastAsia" w:ascii="Times New Roman" w:hAnsi="Times New Roman" w:eastAsia="仿宋_GB2312" w:cs="仿宋_GB2312"/>
                <w:i w:val="0"/>
                <w:color w:val="000000"/>
                <w:kern w:val="0"/>
                <w:sz w:val="24"/>
                <w:szCs w:val="24"/>
                <w:u w:val="none"/>
                <w:lang w:val="en-US" w:eastAsia="zh-CN" w:bidi="ar"/>
              </w:rPr>
              <w:t>尺寸：宽1.2m×高1.5m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lang w:eastAsia="zh-CN"/>
              </w:rPr>
            </w:pPr>
            <w:r>
              <w:rPr>
                <w:rFonts w:hint="eastAsia" w:ascii="Times New Roman" w:hAnsi="Times New Roman" w:eastAsia="仿宋_GB2312" w:cs="仿宋_GB2312"/>
                <w:color w:val="auto"/>
                <w:kern w:val="0"/>
                <w:sz w:val="24"/>
                <w:szCs w:val="24"/>
                <w:lang w:val="en-US" w:eastAsia="zh-CN"/>
              </w:rPr>
              <w:t>7</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定制夹胶钢化玻璃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主楼观光梯下方景观水面栏杆</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6+1.14PVB+6mm         尺寸：宽0.68m×高0.735m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8</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定制夹胶钢化玻璃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主楼3楼西面栏杆</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6+1.14PVB+6mm         尺寸：宽0.96m×高1.07m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9</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定制夹胶钢化玻璃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Style w:val="15"/>
                <w:rFonts w:hint="eastAsia" w:ascii="Times New Roman" w:hAnsi="Times New Roman" w:eastAsia="仿宋_GB2312" w:cs="仿宋_GB2312"/>
                <w:sz w:val="24"/>
                <w:szCs w:val="24"/>
                <w:lang w:val="en-US" w:eastAsia="zh-CN" w:bidi="ar"/>
              </w:rPr>
              <w:t>主楼40</w:t>
            </w:r>
            <w:r>
              <w:rPr>
                <w:rStyle w:val="16"/>
                <w:rFonts w:hint="eastAsia" w:ascii="Times New Roman" w:hAnsi="Times New Roman" w:eastAsia="仿宋_GB2312" w:cs="仿宋_GB2312"/>
                <w:sz w:val="24"/>
                <w:szCs w:val="24"/>
                <w:lang w:val="en-US" w:eastAsia="zh-CN" w:bidi="ar"/>
              </w:rPr>
              <w:t>6室门口对面栏杆</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6+1.14PVB+6mm         尺寸：宽1.16m×高1.2m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10</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定制夹胶钢化玻璃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主楼4楼北面开放式休息区栏杆</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6+1.14PVB+6mm         尺寸：宽0.96m×高1.05m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11</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定制夹胶钢化玻璃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主楼南广场栏杆</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6+1.14PVB+6mm         尺寸：宽0.48m×高0.96m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12</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定制夹胶钢化玻璃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主楼西面公变房门口栏杆</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i w:val="0"/>
                <w:color w:val="000000"/>
                <w:kern w:val="0"/>
                <w:sz w:val="24"/>
                <w:szCs w:val="24"/>
                <w:u w:val="none"/>
                <w:lang w:val="en-US" w:eastAsia="zh-CN" w:bidi="ar"/>
              </w:rPr>
              <w:t>6+1.14PVB+6mm         尺寸：宽0.98m×高0.65m</w:t>
            </w: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vMerge w:val="continue"/>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noWrap w:val="0"/>
            <w:vAlign w:val="center"/>
          </w:tcPr>
          <w:p>
            <w:pPr>
              <w:widowControl/>
              <w:ind w:firstLine="0" w:firstLineChars="0"/>
              <w:jc w:val="left"/>
              <w:textAlignment w:val="center"/>
              <w:rPr>
                <w:rFonts w:hint="default"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13</w:t>
            </w:r>
          </w:p>
        </w:tc>
        <w:tc>
          <w:tcPr>
            <w:tcW w:w="129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定制夹胶钢化玻璃</w:t>
            </w:r>
          </w:p>
        </w:tc>
        <w:tc>
          <w:tcPr>
            <w:tcW w:w="141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剧院廊桥东南角栏杆</w:t>
            </w:r>
          </w:p>
        </w:tc>
        <w:tc>
          <w:tcPr>
            <w:tcW w:w="3060" w:type="dxa"/>
            <w:noWrap w:val="0"/>
            <w:vAlign w:val="center"/>
          </w:tcPr>
          <w:p>
            <w:pPr>
              <w:keepNext w:val="0"/>
              <w:keepLines w:val="0"/>
              <w:widowControl/>
              <w:suppressLineNumbers w:val="0"/>
              <w:jc w:val="left"/>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6+1.14PVB+6mm         尺寸：宽0.935m×高1.02m</w:t>
            </w:r>
          </w:p>
        </w:tc>
        <w:tc>
          <w:tcPr>
            <w:tcW w:w="709" w:type="dxa"/>
            <w:noWrap w:val="0"/>
            <w:vAlign w:val="top"/>
          </w:tcPr>
          <w:p>
            <w:pPr>
              <w:keepNext w:val="0"/>
              <w:keepLines w:val="0"/>
              <w:widowControl/>
              <w:suppressLineNumbers w:val="0"/>
              <w:jc w:val="center"/>
              <w:textAlignment w:val="center"/>
              <w:rPr>
                <w:rFonts w:hint="eastAsia" w:ascii="Times New Roman" w:hAnsi="Times New Roman" w:eastAsia="仿宋_GB2312" w:cs="仿宋_GB2312"/>
                <w:i w:val="0"/>
                <w:color w:val="000000"/>
                <w:kern w:val="0"/>
                <w:sz w:val="24"/>
                <w:szCs w:val="24"/>
                <w:u w:val="none"/>
                <w:lang w:val="en-US" w:eastAsia="zh-CN" w:bidi="ar"/>
              </w:rPr>
            </w:pPr>
            <w:r>
              <w:rPr>
                <w:rFonts w:hint="eastAsia" w:ascii="Times New Roman" w:hAnsi="Times New Roman" w:eastAsia="仿宋_GB2312" w:cs="仿宋_GB2312"/>
                <w:i w:val="0"/>
                <w:color w:val="000000"/>
                <w:kern w:val="0"/>
                <w:sz w:val="24"/>
                <w:szCs w:val="24"/>
                <w:u w:val="none"/>
                <w:lang w:val="en-US" w:eastAsia="zh-CN" w:bidi="ar"/>
              </w:rPr>
              <w:t>1</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2022年12月30日前完工</w:t>
            </w:r>
          </w:p>
        </w:tc>
        <w:tc>
          <w:tcPr>
            <w:tcW w:w="820"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5" w:type="dxa"/>
            <w:gridSpan w:val="2"/>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合计</w:t>
            </w:r>
          </w:p>
        </w:tc>
        <w:tc>
          <w:tcPr>
            <w:tcW w:w="1410"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c>
          <w:tcPr>
            <w:tcW w:w="3060"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c>
          <w:tcPr>
            <w:tcW w:w="709" w:type="dxa"/>
            <w:noWrap w:val="0"/>
            <w:vAlign w:val="top"/>
          </w:tcPr>
          <w:p>
            <w:pPr>
              <w:widowControl/>
              <w:ind w:firstLine="0" w:firstLineChars="0"/>
              <w:jc w:val="center"/>
              <w:textAlignment w:val="center"/>
              <w:rPr>
                <w:rFonts w:hint="eastAsia" w:ascii="Times New Roman" w:hAnsi="Times New Roman" w:eastAsia="仿宋_GB2312" w:cs="仿宋_GB2312"/>
                <w:color w:val="auto"/>
                <w:kern w:val="0"/>
                <w:sz w:val="24"/>
                <w:szCs w:val="24"/>
                <w:lang w:val="en-US" w:eastAsia="zh-CN"/>
              </w:rPr>
            </w:pPr>
            <w:r>
              <w:rPr>
                <w:rFonts w:hint="eastAsia" w:ascii="Times New Roman" w:hAnsi="Times New Roman" w:eastAsia="仿宋_GB2312" w:cs="仿宋_GB2312"/>
                <w:color w:val="auto"/>
                <w:kern w:val="0"/>
                <w:sz w:val="24"/>
                <w:szCs w:val="24"/>
                <w:lang w:val="en-US" w:eastAsia="zh-CN"/>
              </w:rPr>
              <w:t>13</w:t>
            </w:r>
          </w:p>
        </w:tc>
        <w:tc>
          <w:tcPr>
            <w:tcW w:w="1256"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c>
          <w:tcPr>
            <w:tcW w:w="820" w:type="dxa"/>
            <w:noWrap w:val="0"/>
            <w:vAlign w:val="center"/>
          </w:tcPr>
          <w:p>
            <w:pPr>
              <w:widowControl/>
              <w:ind w:firstLine="0" w:firstLineChars="0"/>
              <w:jc w:val="left"/>
              <w:textAlignment w:val="center"/>
              <w:rPr>
                <w:rFonts w:hint="eastAsia" w:ascii="Times New Roman" w:hAnsi="Times New Roman" w:eastAsia="仿宋_GB2312" w:cs="仿宋_GB2312"/>
                <w:color w:val="auto"/>
                <w:kern w:val="0"/>
                <w:sz w:val="24"/>
                <w:szCs w:val="24"/>
              </w:rPr>
            </w:pPr>
          </w:p>
        </w:tc>
      </w:tr>
    </w:tbl>
    <w:p>
      <w:pPr>
        <w:widowControl/>
        <w:spacing w:line="240" w:lineRule="auto"/>
        <w:ind w:right="480" w:firstLine="0" w:firstLineChars="0"/>
        <w:jc w:val="left"/>
        <w:rPr>
          <w:rFonts w:hint="eastAsia" w:ascii="Times New Roman" w:hAnsi="Times New Roman" w:eastAsia="仿宋_GB2312" w:cs="仿宋_GB2312"/>
          <w:color w:val="auto"/>
          <w:sz w:val="24"/>
          <w:szCs w:val="24"/>
        </w:rPr>
      </w:pPr>
    </w:p>
    <w:p>
      <w:pPr>
        <w:jc w:val="left"/>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备注：</w:t>
      </w:r>
      <w:bookmarkEnd w:id="0"/>
    </w:p>
    <w:p>
      <w:pPr>
        <w:widowControl/>
        <w:ind w:firstLine="0" w:firstLineChars="0"/>
        <w:jc w:val="left"/>
        <w:textAlignment w:val="center"/>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1.投标单位应具备丙级以上幕墙施工资质。</w:t>
      </w:r>
    </w:p>
    <w:p>
      <w:pPr>
        <w:jc w:val="left"/>
        <w:rPr>
          <w:rFonts w:hint="eastAsia" w:ascii="Times New Roman" w:hAnsi="Times New Roman" w:eastAsia="仿宋_GB2312" w:cs="仿宋_GB2312"/>
          <w:color w:val="auto"/>
          <w:kern w:val="0"/>
          <w:sz w:val="28"/>
          <w:szCs w:val="28"/>
          <w:lang w:val="en-US" w:eastAsia="zh-CN"/>
        </w:rPr>
      </w:pPr>
      <w:r>
        <w:rPr>
          <w:rFonts w:hint="eastAsia" w:ascii="Times New Roman" w:hAnsi="Times New Roman" w:eastAsia="仿宋_GB2312" w:cs="仿宋_GB2312"/>
          <w:color w:val="auto"/>
          <w:kern w:val="0"/>
          <w:sz w:val="28"/>
          <w:szCs w:val="28"/>
          <w:lang w:val="en-US" w:eastAsia="zh-CN"/>
        </w:rPr>
        <w:t>2.安装工人应具备高空特种作业操作证</w:t>
      </w:r>
      <w:r>
        <w:rPr>
          <w:rFonts w:hint="eastAsia" w:eastAsia="仿宋_GB2312" w:cs="仿宋_GB2312"/>
          <w:color w:val="auto"/>
          <w:kern w:val="0"/>
          <w:sz w:val="28"/>
          <w:szCs w:val="28"/>
          <w:lang w:val="en-US" w:eastAsia="zh-CN"/>
        </w:rPr>
        <w:t>。</w:t>
      </w:r>
      <w:bookmarkStart w:id="1" w:name="_GoBack"/>
      <w:bookmarkEnd w:id="1"/>
    </w:p>
    <w:p>
      <w:pPr>
        <w:jc w:val="left"/>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3.本工程玻璃更换须严格按照原设计图纸施工</w:t>
      </w:r>
      <w:r>
        <w:rPr>
          <w:rFonts w:hint="eastAsia" w:eastAsia="仿宋_GB2312" w:cs="仿宋_GB2312"/>
          <w:color w:val="auto"/>
          <w:sz w:val="28"/>
          <w:szCs w:val="28"/>
          <w:lang w:eastAsia="zh-CN"/>
        </w:rPr>
        <w:t>（</w:t>
      </w:r>
      <w:r>
        <w:rPr>
          <w:rFonts w:hint="eastAsia" w:eastAsia="仿宋_GB2312" w:cs="仿宋_GB2312"/>
          <w:color w:val="auto"/>
          <w:sz w:val="28"/>
          <w:szCs w:val="28"/>
          <w:lang w:val="en-US" w:eastAsia="zh-CN"/>
        </w:rPr>
        <w:t>见附件</w:t>
      </w:r>
      <w:r>
        <w:rPr>
          <w:rFonts w:hint="eastAsia" w:eastAsia="仿宋_GB2312" w:cs="仿宋_GB2312"/>
          <w:color w:val="auto"/>
          <w:sz w:val="28"/>
          <w:szCs w:val="28"/>
          <w:lang w:eastAsia="zh-CN"/>
        </w:rPr>
        <w:t>）</w:t>
      </w:r>
      <w:r>
        <w:rPr>
          <w:rFonts w:hint="eastAsia" w:ascii="Times New Roman" w:hAnsi="Times New Roman" w:eastAsia="仿宋_GB2312" w:cs="仿宋_GB2312"/>
          <w:color w:val="auto"/>
          <w:sz w:val="28"/>
          <w:szCs w:val="28"/>
          <w:lang w:eastAsia="zh-CN"/>
        </w:rPr>
        <w:t>，玻璃需定制。</w:t>
      </w:r>
    </w:p>
    <w:p>
      <w:pPr>
        <w:jc w:val="left"/>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4.天井等28.5米高度位置玻璃拆除与更换时，吊车拟使用大吨位、50米吊杆的吊车。</w:t>
      </w:r>
    </w:p>
    <w:p>
      <w:pPr>
        <w:jc w:val="left"/>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5.较低楼层玻璃拆除与更换时，吊车拟使用小吨位、20米吊杆的吊车。                                                   6.施工单位应严格按照广州市第三少年宫幕墙竣工图纸要求施工，满足幕墙抗风压性能要求、抗震性能要求、抗平面内变形性能要求、水密性能性能要求、气密性性能要求。                                                                           7.所有玻璃外观质量和技术指标应符合国家现行标准有关规定，根据建筑幕墙设计图纸要求选用。玻璃在加工制作前应与现场进行详细校对,对现场进行复测,并按实测结果及时进行必要调整。</w:t>
      </w:r>
    </w:p>
    <w:p>
      <w:pPr>
        <w:jc w:val="left"/>
        <w:rPr>
          <w:rFonts w:hint="eastAsia" w:eastAsia="宋体"/>
          <w:color w:val="auto"/>
          <w:lang w:val="en-US" w:eastAsia="zh-CN"/>
        </w:rPr>
      </w:pPr>
      <w:r>
        <w:rPr>
          <w:rFonts w:hint="eastAsia" w:ascii="Times New Roman" w:hAnsi="Times New Roman" w:eastAsia="仿宋_GB2312" w:cs="仿宋_GB2312"/>
          <w:color w:val="auto"/>
          <w:sz w:val="28"/>
          <w:szCs w:val="28"/>
          <w:lang w:eastAsia="zh-CN"/>
        </w:rPr>
        <w:t>8.玻璃幕墙的玻璃板块间以及与铝板幕墙的板块间打硅酮耐候密封胶进行防水密封,施工过程注意施胶质量,耐候胶厚度控制为 3.5-4.5mm。                                                                                                      9.</w:t>
      </w:r>
      <w:r>
        <w:rPr>
          <w:rFonts w:hint="eastAsia" w:ascii="Times New Roman" w:hAnsi="Times New Roman" w:eastAsia="仿宋_GB2312" w:cs="仿宋_GB2312"/>
          <w:color w:val="auto"/>
          <w:sz w:val="28"/>
          <w:szCs w:val="28"/>
          <w:lang w:val="en-US" w:eastAsia="zh-CN"/>
        </w:rPr>
        <w:t>玻璃安装</w:t>
      </w:r>
      <w:r>
        <w:rPr>
          <w:rFonts w:hint="eastAsia" w:ascii="Times New Roman" w:hAnsi="Times New Roman" w:eastAsia="仿宋_GB2312" w:cs="仿宋_GB2312"/>
          <w:color w:val="auto"/>
          <w:sz w:val="28"/>
          <w:szCs w:val="28"/>
          <w:lang w:eastAsia="zh-CN"/>
        </w:rPr>
        <w:t>应遵循《玻璃幕墙工程技术规范》JGJ102-2003的有关要求。</w:t>
      </w:r>
    </w:p>
    <w:sectPr>
      <w:headerReference r:id="rId3" w:type="default"/>
      <w:footerReference r:id="rId4"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7666B22"/>
    <w:rsid w:val="088272FC"/>
    <w:rsid w:val="099C43EE"/>
    <w:rsid w:val="09D26061"/>
    <w:rsid w:val="0A685899"/>
    <w:rsid w:val="0E4A08BC"/>
    <w:rsid w:val="0ECC7523"/>
    <w:rsid w:val="10466007"/>
    <w:rsid w:val="10B47313"/>
    <w:rsid w:val="12CD2B49"/>
    <w:rsid w:val="137F4B64"/>
    <w:rsid w:val="15443EFB"/>
    <w:rsid w:val="16124338"/>
    <w:rsid w:val="181B0A50"/>
    <w:rsid w:val="1830550F"/>
    <w:rsid w:val="18BA44B9"/>
    <w:rsid w:val="197762DD"/>
    <w:rsid w:val="1A4F5D17"/>
    <w:rsid w:val="1BB93055"/>
    <w:rsid w:val="1CDD6D9F"/>
    <w:rsid w:val="1D5C7CC4"/>
    <w:rsid w:val="1DC35F95"/>
    <w:rsid w:val="1E6C2199"/>
    <w:rsid w:val="1FDD22DA"/>
    <w:rsid w:val="22124DF5"/>
    <w:rsid w:val="221F58BD"/>
    <w:rsid w:val="2245341D"/>
    <w:rsid w:val="24741D97"/>
    <w:rsid w:val="27334AB4"/>
    <w:rsid w:val="283C08EA"/>
    <w:rsid w:val="296C0423"/>
    <w:rsid w:val="2AD27817"/>
    <w:rsid w:val="2D33161C"/>
    <w:rsid w:val="2DFF0F6D"/>
    <w:rsid w:val="2EB80E48"/>
    <w:rsid w:val="305E38B7"/>
    <w:rsid w:val="308C5765"/>
    <w:rsid w:val="3303384E"/>
    <w:rsid w:val="358C40FC"/>
    <w:rsid w:val="35931F53"/>
    <w:rsid w:val="38B54849"/>
    <w:rsid w:val="3A4A0AD1"/>
    <w:rsid w:val="3B2E2096"/>
    <w:rsid w:val="3B54616D"/>
    <w:rsid w:val="3E2D328B"/>
    <w:rsid w:val="3F8344D4"/>
    <w:rsid w:val="41BA08D0"/>
    <w:rsid w:val="42AA7D7E"/>
    <w:rsid w:val="4335673E"/>
    <w:rsid w:val="471F793E"/>
    <w:rsid w:val="47A31401"/>
    <w:rsid w:val="4CFB7BB3"/>
    <w:rsid w:val="4D4B7289"/>
    <w:rsid w:val="4D9B068D"/>
    <w:rsid w:val="4E524648"/>
    <w:rsid w:val="4F0D72B3"/>
    <w:rsid w:val="50234A24"/>
    <w:rsid w:val="503520A6"/>
    <w:rsid w:val="53037E3D"/>
    <w:rsid w:val="536117EB"/>
    <w:rsid w:val="53923E52"/>
    <w:rsid w:val="56EE5447"/>
    <w:rsid w:val="583F5C9D"/>
    <w:rsid w:val="58E846F5"/>
    <w:rsid w:val="595F3972"/>
    <w:rsid w:val="5AAC047B"/>
    <w:rsid w:val="5AB3646E"/>
    <w:rsid w:val="5D526115"/>
    <w:rsid w:val="5F391F70"/>
    <w:rsid w:val="5F44062B"/>
    <w:rsid w:val="5F6D372A"/>
    <w:rsid w:val="65032813"/>
    <w:rsid w:val="66693F2B"/>
    <w:rsid w:val="6ACF4EDC"/>
    <w:rsid w:val="6B4750DC"/>
    <w:rsid w:val="6BC52D03"/>
    <w:rsid w:val="6F471B3B"/>
    <w:rsid w:val="71DF573E"/>
    <w:rsid w:val="71FC4C63"/>
    <w:rsid w:val="739604C1"/>
    <w:rsid w:val="747E508E"/>
    <w:rsid w:val="7526598E"/>
    <w:rsid w:val="76676633"/>
    <w:rsid w:val="777C4360"/>
    <w:rsid w:val="7869627C"/>
    <w:rsid w:val="792B04BE"/>
    <w:rsid w:val="79AF6B9B"/>
    <w:rsid w:val="7AB70259"/>
    <w:rsid w:val="7F4F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 w:type="character" w:customStyle="1" w:styleId="15">
    <w:name w:val="font21"/>
    <w:basedOn w:val="8"/>
    <w:uiPriority w:val="0"/>
    <w:rPr>
      <w:rFonts w:hint="eastAsia" w:ascii="宋体" w:hAnsi="宋体" w:eastAsia="宋体" w:cs="宋体"/>
      <w:color w:val="000000"/>
      <w:sz w:val="22"/>
      <w:szCs w:val="22"/>
      <w:u w:val="none"/>
    </w:rPr>
  </w:style>
  <w:style w:type="character" w:customStyle="1" w:styleId="16">
    <w:name w:val="font1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办公室203-2</cp:lastModifiedBy>
  <cp:lastPrinted>2021-11-13T02:35:00Z</cp:lastPrinted>
  <dcterms:modified xsi:type="dcterms:W3CDTF">2022-11-09T06:54:53Z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22F4B9EC82024060992B40C759260715</vt:lpwstr>
  </property>
</Properties>
</file>