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Style w:val="8"/>
          <w:rFonts w:hint="eastAsia" w:eastAsia="黑体"/>
          <w:iCs w:val="0"/>
          <w:lang w:val="en-US" w:eastAsia="zh-CN"/>
        </w:rPr>
      </w:pPr>
      <w:r>
        <w:rPr>
          <w:rStyle w:val="8"/>
        </w:rPr>
        <w:t>附件</w:t>
      </w:r>
      <w:r>
        <w:rPr>
          <w:rStyle w:val="8"/>
          <w:rFonts w:hint="eastAsia" w:eastAsia="黑体"/>
          <w:lang w:val="en-US" w:eastAsia="zh-CN"/>
        </w:rPr>
        <w:t>4</w:t>
      </w: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p>
    <w:p>
      <w:pPr>
        <w:pStyle w:val="2"/>
        <w:ind w:firstLine="0" w:firstLineChars="0"/>
        <w:jc w:val="center"/>
        <w:rPr>
          <w:rFonts w:ascii="Times New Roman" w:hAnsi="Times New Roman" w:cs="Times New Roman"/>
        </w:rPr>
      </w:pPr>
      <w:r>
        <w:rPr>
          <w:rFonts w:ascii="Times New Roman" w:hAnsi="Times New Roman" w:cs="Times New Roman"/>
        </w:rPr>
        <w:t>参选文件格式</w:t>
      </w:r>
    </w:p>
    <w:p>
      <w:pPr>
        <w:pStyle w:val="9"/>
        <w:spacing w:before="0" w:after="0" w:line="360" w:lineRule="auto"/>
        <w:ind w:left="0" w:right="0" w:firstLine="480"/>
        <w:jc w:val="center"/>
        <w:rPr>
          <w:rFonts w:ascii="Times New Roman" w:hAnsi="Times New Roman" w:cs="Times New Roman"/>
        </w:rPr>
      </w:pPr>
      <w:bookmarkStart w:id="0" w:name="_Toc5575656"/>
      <w:bookmarkStart w:id="1" w:name="_Toc5578719"/>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9"/>
        <w:spacing w:before="0" w:after="0"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eastAsia" w:asciiTheme="majorEastAsia" w:hAnsiTheme="majorEastAsia" w:eastAsiaTheme="majorEastAsia" w:cstheme="majorEastAsia"/>
          <w:b w:val="0"/>
          <w:bCs w:val="0"/>
          <w:color w:val="auto"/>
          <w:sz w:val="32"/>
          <w:szCs w:val="32"/>
          <w:lang w:eastAsia="zh-CN"/>
        </w:rPr>
      </w:pPr>
      <w:r>
        <w:rPr>
          <w:rFonts w:ascii="Times New Roman" w:hAnsi="Times New Roman"/>
        </w:rPr>
        <w:br w:type="page"/>
      </w:r>
      <w:r>
        <w:rPr>
          <w:rFonts w:hint="eastAsia" w:asciiTheme="majorEastAsia" w:hAnsiTheme="majorEastAsia" w:eastAsiaTheme="majorEastAsia" w:cstheme="majorEastAsia"/>
          <w:b w:val="0"/>
          <w:bCs w:val="0"/>
          <w:sz w:val="32"/>
          <w:szCs w:val="32"/>
          <w:lang w:eastAsia="zh-CN"/>
        </w:rPr>
        <w:t>广州市少年宫</w:t>
      </w:r>
      <w:r>
        <w:rPr>
          <w:rFonts w:hint="eastAsia" w:asciiTheme="majorEastAsia" w:hAnsiTheme="majorEastAsia" w:eastAsiaTheme="majorEastAsia" w:cstheme="majorEastAsia"/>
          <w:b w:val="0"/>
          <w:bCs w:val="0"/>
          <w:color w:val="auto"/>
          <w:sz w:val="32"/>
          <w:szCs w:val="32"/>
          <w:lang w:val="en-US" w:eastAsia="zh-CN"/>
        </w:rPr>
        <w:t>2022</w:t>
      </w:r>
      <w:r>
        <w:rPr>
          <w:rFonts w:hint="eastAsia" w:asciiTheme="majorEastAsia" w:hAnsiTheme="majorEastAsia" w:eastAsiaTheme="majorEastAsia" w:cstheme="majorEastAsia"/>
          <w:b w:val="0"/>
          <w:bCs w:val="0"/>
          <w:color w:val="auto"/>
          <w:sz w:val="32"/>
          <w:szCs w:val="32"/>
        </w:rPr>
        <w:t>年</w:t>
      </w:r>
      <w:r>
        <w:rPr>
          <w:rFonts w:hint="eastAsia" w:asciiTheme="majorEastAsia" w:hAnsiTheme="majorEastAsia" w:eastAsiaTheme="majorEastAsia" w:cstheme="majorEastAsia"/>
          <w:b w:val="0"/>
          <w:bCs w:val="0"/>
          <w:color w:val="auto"/>
          <w:sz w:val="32"/>
          <w:szCs w:val="32"/>
          <w:lang w:eastAsia="zh-CN"/>
        </w:rPr>
        <w:t>度在编教职工</w:t>
      </w:r>
      <w:r>
        <w:rPr>
          <w:rFonts w:hint="eastAsia" w:asciiTheme="majorEastAsia" w:hAnsiTheme="majorEastAsia" w:eastAsiaTheme="majorEastAsia" w:cstheme="majorEastAsia"/>
          <w:b w:val="0"/>
          <w:bCs w:val="0"/>
          <w:color w:val="auto"/>
          <w:sz w:val="32"/>
          <w:szCs w:val="32"/>
        </w:rPr>
        <w:t>健康</w:t>
      </w:r>
      <w:r>
        <w:rPr>
          <w:rFonts w:hint="eastAsia" w:asciiTheme="majorEastAsia" w:hAnsiTheme="majorEastAsia" w:eastAsiaTheme="majorEastAsia" w:cstheme="majorEastAsia"/>
          <w:b w:val="0"/>
          <w:bCs w:val="0"/>
          <w:color w:val="auto"/>
          <w:sz w:val="32"/>
          <w:szCs w:val="32"/>
          <w:lang w:eastAsia="zh-CN"/>
        </w:rPr>
        <w:t>体检</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eastAsia" w:asciiTheme="majorEastAsia" w:hAnsiTheme="majorEastAsia" w:eastAsiaTheme="majorEastAsia" w:cstheme="majorEastAsia"/>
          <w:b w:val="0"/>
          <w:bCs w:val="0"/>
          <w:color w:val="FF0000"/>
          <w:sz w:val="32"/>
          <w:szCs w:val="32"/>
          <w:lang w:eastAsia="zh-CN"/>
        </w:rPr>
      </w:pPr>
      <w:r>
        <w:rPr>
          <w:rFonts w:hint="eastAsia" w:asciiTheme="majorEastAsia" w:hAnsiTheme="majorEastAsia" w:eastAsiaTheme="majorEastAsia" w:cstheme="majorEastAsia"/>
          <w:b w:val="0"/>
          <w:bCs w:val="0"/>
          <w:color w:val="auto"/>
          <w:sz w:val="32"/>
          <w:szCs w:val="32"/>
          <w:lang w:eastAsia="zh-CN"/>
        </w:rPr>
        <w:t>项目报价书</w:t>
      </w:r>
    </w:p>
    <w:p>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line="480" w:lineRule="exact"/>
        <w:ind w:firstLine="560"/>
        <w:textAlignment w:val="center"/>
        <w:rPr>
          <w:rFonts w:hint="eastAsia" w:ascii="宋体" w:hAnsi="宋体" w:eastAsia="宋体" w:cs="宋体"/>
          <w:kern w:val="0"/>
          <w:sz w:val="28"/>
          <w:szCs w:val="28"/>
        </w:rPr>
      </w:pPr>
      <w:r>
        <w:rPr>
          <w:rFonts w:hint="eastAsia" w:ascii="宋体" w:hAnsi="宋体" w:eastAsia="宋体" w:cs="宋体"/>
          <w:kern w:val="0"/>
          <w:sz w:val="28"/>
          <w:szCs w:val="28"/>
        </w:rPr>
        <w:t>一、采购项目名称：</w:t>
      </w:r>
      <w:r>
        <w:rPr>
          <w:rFonts w:hint="eastAsia" w:ascii="Times New Roman" w:hAnsi="Times New Roman"/>
          <w:sz w:val="28"/>
          <w:szCs w:val="28"/>
          <w:lang w:eastAsia="zh-CN"/>
        </w:rPr>
        <w:t>广州市少年宫</w:t>
      </w:r>
      <w:r>
        <w:rPr>
          <w:rFonts w:hint="eastAsia" w:ascii="宋体" w:hAnsi="宋体" w:eastAsia="宋体" w:cs="宋体"/>
          <w:color w:val="auto"/>
          <w:sz w:val="28"/>
          <w:szCs w:val="28"/>
          <w:lang w:val="en-US" w:eastAsia="zh-CN"/>
        </w:rPr>
        <w:t>2022</w:t>
      </w:r>
      <w:r>
        <w:rPr>
          <w:rFonts w:hint="eastAsia" w:ascii="宋体" w:hAnsi="宋体" w:eastAsia="宋体" w:cs="宋体"/>
          <w:color w:val="auto"/>
          <w:sz w:val="28"/>
          <w:szCs w:val="28"/>
        </w:rPr>
        <w:t>年</w:t>
      </w:r>
      <w:r>
        <w:rPr>
          <w:rFonts w:hint="eastAsia" w:ascii="宋体" w:hAnsi="宋体" w:eastAsia="宋体" w:cs="宋体"/>
          <w:color w:val="auto"/>
          <w:sz w:val="28"/>
          <w:szCs w:val="28"/>
          <w:lang w:eastAsia="zh-CN"/>
        </w:rPr>
        <w:t>度</w:t>
      </w:r>
      <w:r>
        <w:rPr>
          <w:rFonts w:hint="eastAsia" w:hAnsi="宋体" w:cs="宋体"/>
          <w:b w:val="0"/>
          <w:bCs w:val="0"/>
          <w:color w:val="auto"/>
          <w:sz w:val="28"/>
          <w:szCs w:val="28"/>
          <w:lang w:eastAsia="zh-CN"/>
        </w:rPr>
        <w:t>在编教职工</w:t>
      </w:r>
      <w:r>
        <w:rPr>
          <w:rFonts w:hint="eastAsia" w:ascii="宋体" w:hAnsi="宋体" w:eastAsia="宋体" w:cs="宋体"/>
          <w:color w:val="auto"/>
          <w:sz w:val="28"/>
          <w:szCs w:val="28"/>
          <w:lang w:eastAsia="zh-CN"/>
        </w:rPr>
        <w:t>健康</w:t>
      </w:r>
      <w:r>
        <w:rPr>
          <w:rFonts w:hint="eastAsia" w:ascii="宋体" w:hAnsi="宋体" w:cs="宋体"/>
          <w:color w:val="auto"/>
          <w:sz w:val="28"/>
          <w:szCs w:val="28"/>
          <w:lang w:eastAsia="zh-CN"/>
        </w:rPr>
        <w:t>体检</w:t>
      </w:r>
    </w:p>
    <w:p>
      <w:pPr>
        <w:keepNext w:val="0"/>
        <w:keepLines w:val="0"/>
        <w:pageBreakBefore w:val="0"/>
        <w:widowControl/>
        <w:kinsoku/>
        <w:wordWrap/>
        <w:overflowPunct/>
        <w:topLinePunct w:val="0"/>
        <w:autoSpaceDE/>
        <w:autoSpaceDN/>
        <w:bidi w:val="0"/>
        <w:adjustRightInd/>
        <w:snapToGrid/>
        <w:spacing w:line="480" w:lineRule="exact"/>
        <w:ind w:firstLine="560"/>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二、询价单位名称：</w:t>
      </w:r>
      <w:r>
        <w:rPr>
          <w:rFonts w:hint="eastAsia" w:ascii="宋体" w:hAnsi="宋体" w:eastAsia="宋体" w:cs="宋体"/>
          <w:kern w:val="0"/>
          <w:sz w:val="28"/>
          <w:szCs w:val="28"/>
          <w:lang w:val="en-US" w:eastAsia="zh-CN"/>
        </w:rPr>
        <w:t>XXXXXXX</w:t>
      </w:r>
    </w:p>
    <w:p>
      <w:pPr>
        <w:keepNext w:val="0"/>
        <w:keepLines w:val="0"/>
        <w:pageBreakBefore w:val="0"/>
        <w:widowControl/>
        <w:kinsoku/>
        <w:wordWrap/>
        <w:overflowPunct/>
        <w:topLinePunct w:val="0"/>
        <w:autoSpaceDE/>
        <w:autoSpaceDN/>
        <w:bidi w:val="0"/>
        <w:adjustRightInd/>
        <w:snapToGrid/>
        <w:spacing w:line="480" w:lineRule="exact"/>
        <w:ind w:firstLine="560"/>
        <w:textAlignment w:val="center"/>
        <w:rPr>
          <w:rFonts w:hint="default" w:ascii="宋体" w:hAnsi="宋体" w:eastAsia="宋体" w:cs="宋体"/>
          <w:kern w:val="0"/>
          <w:sz w:val="28"/>
          <w:szCs w:val="28"/>
          <w:lang w:val="en-US" w:eastAsia="zh-CN"/>
        </w:rPr>
      </w:pPr>
      <w:r>
        <w:rPr>
          <w:rFonts w:hint="eastAsia" w:ascii="宋体" w:hAnsi="宋体" w:eastAsia="宋体" w:cs="宋体"/>
          <w:kern w:val="0"/>
          <w:sz w:val="28"/>
          <w:szCs w:val="28"/>
        </w:rPr>
        <w:t xml:space="preserve">三、询价单位联系人： </w:t>
      </w:r>
      <w:r>
        <w:rPr>
          <w:rFonts w:hint="eastAsia" w:ascii="宋体" w:hAnsi="宋体" w:eastAsia="宋体" w:cs="宋体"/>
          <w:kern w:val="0"/>
          <w:sz w:val="28"/>
          <w:szCs w:val="28"/>
          <w:lang w:eastAsia="zh-CN"/>
        </w:rPr>
        <w:t>许老师、</w:t>
      </w:r>
      <w:r>
        <w:rPr>
          <w:rFonts w:hint="eastAsia" w:ascii="宋体" w:hAnsi="宋体" w:cs="宋体"/>
          <w:kern w:val="0"/>
          <w:sz w:val="28"/>
          <w:szCs w:val="28"/>
          <w:lang w:eastAsia="zh-CN"/>
        </w:rPr>
        <w:t>庾老师</w:t>
      </w:r>
      <w:r>
        <w:rPr>
          <w:rFonts w:hint="eastAsia" w:ascii="宋体" w:hAnsi="宋体" w:eastAsia="宋体" w:cs="宋体"/>
          <w:kern w:val="0"/>
          <w:sz w:val="28"/>
          <w:szCs w:val="28"/>
        </w:rPr>
        <w:t xml:space="preserve"> 联系电话：</w:t>
      </w:r>
      <w:r>
        <w:rPr>
          <w:rFonts w:hint="eastAsia" w:ascii="宋体" w:hAnsi="宋体" w:cs="宋体"/>
          <w:kern w:val="0"/>
          <w:sz w:val="28"/>
          <w:szCs w:val="28"/>
          <w:lang w:val="en-US" w:eastAsia="zh-CN"/>
        </w:rPr>
        <w:t>81368630</w:t>
      </w:r>
    </w:p>
    <w:p>
      <w:pPr>
        <w:keepNext w:val="0"/>
        <w:keepLines w:val="0"/>
        <w:pageBreakBefore w:val="0"/>
        <w:widowControl/>
        <w:kinsoku/>
        <w:wordWrap/>
        <w:overflowPunct/>
        <w:topLinePunct w:val="0"/>
        <w:autoSpaceDE/>
        <w:autoSpaceDN/>
        <w:bidi w:val="0"/>
        <w:adjustRightInd/>
        <w:snapToGrid/>
        <w:spacing w:line="480" w:lineRule="exact"/>
        <w:ind w:firstLine="560"/>
        <w:textAlignment w:val="center"/>
        <w:rPr>
          <w:rFonts w:hint="eastAsia" w:ascii="宋体" w:hAnsi="宋体" w:eastAsia="宋体" w:cs="宋体"/>
          <w:kern w:val="0"/>
          <w:sz w:val="28"/>
          <w:szCs w:val="28"/>
        </w:rPr>
      </w:pPr>
      <w:r>
        <w:rPr>
          <w:rFonts w:hint="eastAsia" w:ascii="宋体" w:hAnsi="宋体" w:eastAsia="宋体" w:cs="宋体"/>
          <w:kern w:val="0"/>
          <w:sz w:val="28"/>
          <w:szCs w:val="28"/>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560"/>
        <w:textAlignment w:val="center"/>
        <w:rPr>
          <w:rFonts w:hint="eastAsia" w:ascii="宋体" w:hAnsi="宋体" w:eastAsia="宋体" w:cs="宋体"/>
          <w:kern w:val="0"/>
          <w:sz w:val="28"/>
          <w:szCs w:val="28"/>
        </w:rPr>
      </w:pPr>
      <w:r>
        <w:rPr>
          <w:rFonts w:hint="eastAsia" w:ascii="宋体" w:hAnsi="宋体" w:eastAsia="宋体" w:cs="宋体"/>
          <w:kern w:val="0"/>
          <w:sz w:val="28"/>
          <w:szCs w:val="28"/>
        </w:rPr>
        <w:t>五、报价单位联系人：          联系电话：</w:t>
      </w:r>
    </w:p>
    <w:p>
      <w:pPr>
        <w:keepNext w:val="0"/>
        <w:keepLines w:val="0"/>
        <w:pageBreakBefore w:val="0"/>
        <w:widowControl/>
        <w:kinsoku/>
        <w:wordWrap/>
        <w:overflowPunct/>
        <w:topLinePunct w:val="0"/>
        <w:autoSpaceDE/>
        <w:autoSpaceDN/>
        <w:bidi w:val="0"/>
        <w:adjustRightInd/>
        <w:snapToGrid/>
        <w:spacing w:line="480" w:lineRule="exact"/>
        <w:ind w:firstLine="560"/>
        <w:textAlignment w:val="center"/>
        <w:rPr>
          <w:rFonts w:hint="eastAsia" w:ascii="宋体" w:hAnsi="宋体" w:eastAsia="宋体" w:cs="宋体"/>
          <w:kern w:val="0"/>
          <w:sz w:val="28"/>
          <w:szCs w:val="28"/>
        </w:rPr>
      </w:pPr>
      <w:r>
        <w:rPr>
          <w:rFonts w:hint="eastAsia" w:ascii="宋体" w:hAnsi="宋体" w:eastAsia="宋体" w:cs="宋体"/>
          <w:kern w:val="0"/>
          <w:sz w:val="28"/>
          <w:szCs w:val="28"/>
        </w:rPr>
        <w:t>六、本次报价有效</w:t>
      </w:r>
      <w:r>
        <w:rPr>
          <w:rFonts w:hint="eastAsia" w:ascii="宋体" w:hAnsi="宋体" w:eastAsia="宋体" w:cs="宋体"/>
          <w:color w:val="auto"/>
          <w:kern w:val="0"/>
          <w:sz w:val="28"/>
          <w:szCs w:val="28"/>
        </w:rPr>
        <w:t>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560"/>
        <w:textAlignment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七、体检报价清单如下：</w:t>
      </w:r>
      <w:r>
        <w:rPr>
          <w:rFonts w:hint="eastAsia" w:ascii="宋体" w:hAnsi="宋体" w:eastAsia="宋体" w:cs="宋体"/>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textAlignment w:val="center"/>
        <w:rPr>
          <w:rFonts w:hint="eastAsia" w:ascii="宋体" w:hAnsi="宋体" w:eastAsia="宋体" w:cs="宋体"/>
          <w:b/>
          <w:i w:val="0"/>
          <w:color w:val="auto"/>
          <w:kern w:val="0"/>
          <w:sz w:val="28"/>
          <w:szCs w:val="28"/>
          <w:u w:val="none"/>
          <w:lang w:val="en-US" w:eastAsia="zh-CN"/>
        </w:rPr>
      </w:pPr>
      <w:r>
        <w:rPr>
          <w:rFonts w:hint="eastAsia" w:ascii="宋体" w:hAnsi="宋体" w:eastAsia="宋体" w:cs="宋体"/>
          <w:b/>
          <w:bCs/>
          <w:color w:val="auto"/>
          <w:kern w:val="0"/>
          <w:sz w:val="24"/>
          <w:szCs w:val="24"/>
          <w:lang w:eastAsia="zh-CN"/>
        </w:rPr>
        <w:t>（一）男职工</w:t>
      </w:r>
      <w:r>
        <w:rPr>
          <w:rFonts w:hint="eastAsia" w:ascii="宋体" w:hAnsi="宋体" w:eastAsia="宋体" w:cs="宋体"/>
          <w:b/>
          <w:i w:val="0"/>
          <w:color w:val="auto"/>
          <w:kern w:val="0"/>
          <w:sz w:val="24"/>
          <w:szCs w:val="24"/>
          <w:u w:val="none"/>
          <w:lang w:val="en-US" w:eastAsia="zh-CN"/>
        </w:rPr>
        <w:t>体检报价表（男42人）</w:t>
      </w:r>
      <w:r>
        <w:rPr>
          <w:rFonts w:hint="eastAsia" w:ascii="宋体" w:hAnsi="宋体" w:eastAsia="宋体" w:cs="宋体"/>
          <w:b/>
          <w:i w:val="0"/>
          <w:color w:val="auto"/>
          <w:kern w:val="0"/>
          <w:sz w:val="28"/>
          <w:szCs w:val="28"/>
          <w:u w:val="none"/>
          <w:lang w:val="en-US" w:eastAsia="zh-CN"/>
        </w:rPr>
        <w:t xml:space="preserve">   </w:t>
      </w:r>
    </w:p>
    <w:tbl>
      <w:tblPr>
        <w:tblStyle w:val="6"/>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双肾输尿管膀胱前列腺彩超 </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筛查双肾的肿瘤、结石及前列腺炎症、肥大、肿瘤等情况。彩超可以更加清楚了解泌尿系统及前列腺的疾病及血流变化情况。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胸部正侧位（不含片）</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有利于纵隔、心影后及肋骨遮掩的病变的检出，观察心脏侧位形态等，通过数字化成像及存贮，不需冲片及保留X光片，全面提升图像质量，提高诊断率且减少辐射。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13碳尿素呼气试验</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定服药前后呼气样本中12C/13C比值，若呼气后若呼气后δ值减去呼气前δ值之差&gt;4，则为感染幽门螺杆菌，本项目是检查幽门螺旋杆菌的最佳方法，具有无创伤、无痛苦、简便、安全等优点，准确率达到95%以上。</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肾功五项（血清尿素、血清肌酐、血清胱抑素C、血清β2微球蛋白β2-MG、尿酸）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甲功三项（促甲状腺激素、游离T3、游离T4）</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甲状腺功能判定,甲亢或者甲低等甲状腺功性能疾病的判断。了解甲状腺分泌功能及免疫状状况，检查是否有甲状腺功能亢进或减退、炎症，也用于治疗过程中激素水平的监测和疗效评估。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超敏C-反应蛋白测定（HsCRP）</w:t>
            </w:r>
          </w:p>
        </w:tc>
        <w:tc>
          <w:tcPr>
            <w:tcW w:w="40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了解与血管硬化、冠心病、中风、糖尿病等疾病的相关性。</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血同型半胱氨酸测定（HCY）</w:t>
            </w:r>
          </w:p>
        </w:tc>
        <w:tc>
          <w:tcPr>
            <w:tcW w:w="40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前列腺肿瘤筛查二项（总前列腺抗原 TPSA、游离前列腺抗原 FPSA）</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包括总前列腺特异性抗原测定(tPSA)、游离前列腺特异性抗原测定(fPSA)，对前列腺癌筛查、前列腺术后有重要评估作用。</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粪便常规+OB+肝吸虫集卵</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常规粪便有形成分检验，隐血试验可协助消化道出血或早期肿瘤的筛查，寄生虫卵的检验。</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2"/>
                <w:szCs w:val="22"/>
                <w:u w:val="none"/>
              </w:rPr>
            </w:pPr>
          </w:p>
        </w:tc>
      </w:tr>
    </w:tbl>
    <w:p>
      <w:pPr>
        <w:widowControl/>
        <w:textAlignment w:val="center"/>
        <w:rPr>
          <w:rFonts w:hint="eastAsia" w:ascii="宋体" w:hAnsi="宋体"/>
          <w:color w:val="auto"/>
          <w:kern w:val="0"/>
          <w:sz w:val="28"/>
        </w:rPr>
      </w:pPr>
    </w:p>
    <w:p>
      <w:pPr>
        <w:widowControl/>
        <w:numPr>
          <w:ilvl w:val="0"/>
          <w:numId w:val="0"/>
        </w:numPr>
        <w:textAlignment w:val="center"/>
        <w:rPr>
          <w:rFonts w:hint="eastAsia" w:ascii="仿宋_GB2312" w:hAnsi="仿宋_GB2312" w:eastAsia="仿宋_GB2312" w:cs="仿宋_GB2312"/>
          <w:b/>
          <w:i w:val="0"/>
          <w:color w:val="auto"/>
          <w:kern w:val="0"/>
          <w:sz w:val="24"/>
          <w:szCs w:val="24"/>
          <w:u w:val="none"/>
          <w:lang w:val="en-US" w:eastAsia="zh-CN"/>
        </w:rPr>
      </w:pPr>
      <w:r>
        <w:rPr>
          <w:rFonts w:hint="eastAsia" w:ascii="宋体" w:hAnsi="宋体" w:eastAsia="宋体" w:cs="宋体"/>
          <w:b/>
          <w:i w:val="0"/>
          <w:color w:val="auto"/>
          <w:kern w:val="0"/>
          <w:sz w:val="24"/>
          <w:szCs w:val="24"/>
          <w:u w:val="none"/>
          <w:lang w:val="en-US" w:eastAsia="zh-CN"/>
        </w:rPr>
        <w:t xml:space="preserve">（二）已婚女职工体检报价表（86人）  </w:t>
      </w:r>
      <w:r>
        <w:rPr>
          <w:rFonts w:hint="eastAsia" w:ascii="仿宋_GB2312" w:hAnsi="仿宋_GB2312" w:eastAsia="仿宋_GB2312" w:cs="仿宋_GB2312"/>
          <w:b/>
          <w:i w:val="0"/>
          <w:color w:val="auto"/>
          <w:kern w:val="0"/>
          <w:sz w:val="24"/>
          <w:szCs w:val="24"/>
          <w:u w:val="none"/>
          <w:lang w:val="en-US" w:eastAsia="zh-CN"/>
        </w:rPr>
        <w:t xml:space="preserve">   </w:t>
      </w:r>
    </w:p>
    <w:p>
      <w:pPr>
        <w:widowControl/>
        <w:numPr>
          <w:ilvl w:val="0"/>
          <w:numId w:val="0"/>
        </w:numPr>
        <w:textAlignment w:val="center"/>
        <w:rPr>
          <w:rFonts w:hint="eastAsia" w:ascii="仿宋_GB2312" w:hAnsi="仿宋_GB2312" w:eastAsia="仿宋_GB2312" w:cs="仿宋_GB2312"/>
          <w:b/>
          <w:i w:val="0"/>
          <w:color w:val="auto"/>
          <w:kern w:val="0"/>
          <w:sz w:val="24"/>
          <w:szCs w:val="24"/>
          <w:u w:val="none"/>
          <w:lang w:val="en-US" w:eastAsia="zh-CN"/>
        </w:rPr>
      </w:pPr>
      <w:r>
        <w:rPr>
          <w:rFonts w:hint="eastAsia" w:ascii="仿宋_GB2312" w:hAnsi="仿宋_GB2312" w:eastAsia="仿宋_GB2312" w:cs="仿宋_GB2312"/>
          <w:b/>
          <w:i w:val="0"/>
          <w:color w:val="auto"/>
          <w:kern w:val="0"/>
          <w:sz w:val="24"/>
          <w:szCs w:val="24"/>
          <w:u w:val="none"/>
          <w:lang w:val="en-US" w:eastAsia="zh-CN"/>
        </w:rPr>
        <w:t xml:space="preserve"> </w:t>
      </w:r>
    </w:p>
    <w:tbl>
      <w:tblPr>
        <w:tblStyle w:val="6"/>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6"/>
        <w:gridCol w:w="2589"/>
        <w:gridCol w:w="4066"/>
        <w:gridCol w:w="1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妇科常规检查</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包括窥窥阴器检查和双合诊检查，窥阴器通过观察外阴、阴道、宫颈、双合诊检查子宫、输卵管、卵巢，对妇科做出初步判断。也是宫颈癌筛查取样的必须检查手段。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HPV高危型检测（16、18、其他12型）</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确定宫颈目前是否有高危型hpv感染，此病毒感染与宫颈癌的发生密切相关，是目前宫颈癌筛查常用检测方法。</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妇科阴道彩超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胸部正侧位（不含片）</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有利于纵隔、心影后及肋骨遮掩的病变的检出，观察心脏侧位形态等，通过数字化成像及存贮，不需冲片及保留X光片，全面提升图像质量，提高诊断率且减少辐射。</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13碳尿素呼气试验</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定服药前后呼气样本中12C/13C比值，若呼气后若呼气后δ值减去呼气前δ值之差&gt;4，则为感染幽门螺杆菌，本项目是检查幽门螺旋杆菌的最佳方法，具有无创伤、无痛苦、简便、安全等优点，准确率达到95%以上。</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肾功五项（血清尿素、血清肌酐、血清胱抑素C、血清β2微球蛋白β2-MG、尿酸）</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甲功三项（促甲状腺激素、游离T3、游离T4）</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甲状腺功能判定,甲亢或者甲低等甲状腺功性能疾病的判断。了解甲状腺分泌功能及免疫状状况，检查是否有甲状腺功能亢进或减退、炎症，也用于治疗过程中激素水平的监测和疗效评估。</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4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25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w:t>
            </w:r>
          </w:p>
        </w:tc>
        <w:tc>
          <w:tcPr>
            <w:tcW w:w="2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4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4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2"/>
                <w:szCs w:val="22"/>
                <w:u w:val="none"/>
              </w:rPr>
            </w:pPr>
          </w:p>
        </w:tc>
      </w:tr>
    </w:tbl>
    <w:p>
      <w:pPr>
        <w:widowControl/>
        <w:numPr>
          <w:ilvl w:val="0"/>
          <w:numId w:val="0"/>
        </w:numPr>
        <w:textAlignment w:val="center"/>
        <w:rPr>
          <w:rFonts w:hint="eastAsia" w:ascii="仿宋_GB2312" w:hAnsi="仿宋_GB2312" w:eastAsia="仿宋_GB2312" w:cs="仿宋_GB2312"/>
          <w:b/>
          <w:i w:val="0"/>
          <w:color w:val="auto"/>
          <w:kern w:val="0"/>
          <w:sz w:val="24"/>
          <w:szCs w:val="24"/>
          <w:u w:val="none"/>
          <w:lang w:val="en-US" w:eastAsia="zh-CN"/>
        </w:rPr>
      </w:pPr>
    </w:p>
    <w:p>
      <w:pPr>
        <w:widowControl/>
        <w:numPr>
          <w:ilvl w:val="0"/>
          <w:numId w:val="0"/>
        </w:numPr>
        <w:textAlignment w:val="center"/>
        <w:rPr>
          <w:rFonts w:hint="eastAsia" w:ascii="宋体" w:hAnsi="宋体"/>
          <w:color w:val="auto"/>
          <w:kern w:val="0"/>
          <w:lang w:val="en-US" w:eastAsia="zh-CN"/>
        </w:rPr>
      </w:pPr>
      <w:r>
        <w:rPr>
          <w:rFonts w:hint="eastAsia" w:ascii="仿宋_GB2312" w:hAnsi="仿宋_GB2312" w:eastAsia="仿宋_GB2312" w:cs="仿宋_GB2312"/>
          <w:b/>
          <w:i w:val="0"/>
          <w:color w:val="auto"/>
          <w:kern w:val="0"/>
          <w:sz w:val="24"/>
          <w:szCs w:val="24"/>
          <w:u w:val="none"/>
          <w:lang w:val="en-US" w:eastAsia="zh-CN"/>
        </w:rPr>
        <w:t xml:space="preserve">     </w:t>
      </w:r>
    </w:p>
    <w:p>
      <w:pPr>
        <w:widowControl/>
        <w:numPr>
          <w:ilvl w:val="0"/>
          <w:numId w:val="0"/>
        </w:numPr>
        <w:spacing w:line="520" w:lineRule="exact"/>
        <w:textAlignment w:val="center"/>
        <w:rPr>
          <w:rFonts w:hint="eastAsia" w:ascii="宋体" w:hAnsi="宋体" w:eastAsia="宋体" w:cs="宋体"/>
          <w:b/>
          <w:bCs w:val="0"/>
          <w:color w:val="auto"/>
          <w:kern w:val="0"/>
          <w:sz w:val="28"/>
          <w:szCs w:val="28"/>
          <w:lang w:val="en-US" w:eastAsia="zh-CN"/>
        </w:rPr>
      </w:pPr>
      <w:r>
        <w:rPr>
          <w:rFonts w:hint="eastAsia" w:ascii="宋体" w:hAnsi="宋体" w:eastAsia="宋体" w:cs="宋体"/>
          <w:b/>
          <w:bCs w:val="0"/>
          <w:i w:val="0"/>
          <w:color w:val="auto"/>
          <w:kern w:val="0"/>
          <w:sz w:val="24"/>
          <w:szCs w:val="24"/>
          <w:u w:val="none"/>
          <w:lang w:val="en-US" w:eastAsia="zh-CN"/>
        </w:rPr>
        <w:t>（三）未婚女职工体检报价表（30人）</w:t>
      </w:r>
      <w:r>
        <w:rPr>
          <w:rFonts w:hint="eastAsia" w:ascii="宋体" w:hAnsi="宋体" w:eastAsia="宋体" w:cs="宋体"/>
          <w:b/>
          <w:bCs w:val="0"/>
          <w:i w:val="0"/>
          <w:color w:val="auto"/>
          <w:kern w:val="0"/>
          <w:sz w:val="28"/>
          <w:szCs w:val="28"/>
          <w:u w:val="none"/>
          <w:lang w:val="en-US" w:eastAsia="zh-CN"/>
        </w:rPr>
        <w:t xml:space="preserve"> </w:t>
      </w:r>
    </w:p>
    <w:tbl>
      <w:tblPr>
        <w:tblStyle w:val="6"/>
        <w:tblW w:w="9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7"/>
        <w:gridCol w:w="2830"/>
        <w:gridCol w:w="3917"/>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检查项目</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检查意义</w:t>
            </w: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费用（元）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一般检查、体格检查</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身高、体重、血压、内科、外科、五官科（电耳镜检查、间接鼻咽镜、眼科）</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肝、胆、脾、胰彩超</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肝胆脾胰等器官肿瘤、结石、囊肿、血管瘤等病变。</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双肾输尿管膀胱彩超</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了解泌尿系统的疾病，如：肾有无萎缩、囊肿、结石、占位性病变等；排查输尿管有无梗阻，如结石；膀胱是否有结石、占位性病变等。彩超可以更加清楚了解泌尿系统的疾病及血流变化情况。</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妇科彩超</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查子宫、附件的状况，以发现卵巢肿瘤、子宫肌瘤与盆腔炎等。 </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双侧乳腺彩超</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诊断乳腺良性结节、肿瘤，乳腺癌的早期诊断，对于乳腺癌的早期诊断和进展情况的评价，具有一定的临床价值，是乳腺癌诊断的首要检查。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甲状腺及颈部淋巴结彩超</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甲状腺疾病，可检出甲状腺结节、甲状腺癌、炎症（桥本氏甲状腺炎、亚急性甲状腺炎）、甲亢、甲减等疾病，尤其是甲状腺乳头状癌的早期检出率。运用TI-RADS分类系统提示甲状腺结节危险分层，为临床提供诊疗建议，既做到恶性结节早发现早诊断早治疗，同时又避免部分良性结节的不必要手术。</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胸部正侧位（不含片）</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有利于纵隔、心影后及肋骨遮掩的病变的检出，观察心脏侧位形态等，通过数字化成像及存贮，不需冲片及保留X光片，全面提升图像质量，提高诊断率且减少辐射。</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心电图（十五导联）</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对诊断各种类型的心律失常，心脏传导阻滞，心肌梗死，心肌缺血，房室肥大，心肌或心包疾病对心脏的作用、影响，具有非常重要的意义。</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13碳尿素呼气试验</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测定服药前后呼气样本中12C/13C比值，若呼气后若呼气后δ值减去呼气前δ值之差&gt;4，则为感染幽门螺杆菌，本项目是检查幽门螺旋杆菌的最佳方法，具有无创伤、无痛苦、简便、安全等优点，准确率达到95%以上。</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肝功四项（血清丙氨酸氨基转移酶ALT、血清天门冬氨酸氨基转移酶AST、血清碱性磷酸酶ALP、血清γ-谷氨酰基转移酶γ-GGT）</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肝脏功能评估，了解肝细胞损伤的程度及肝胆管功能评价。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肾功五项（血清尿素、血清肌酐、血清胱抑素C、血清β2微球蛋白β2-MG、尿酸）</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了解肾脏功能、肾功能、嘌呤代谢评估，痛风风险预测及治疗效果评价。</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血糖</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糖代谢评价,糖尿病诊断、治疗监测。</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血脂四项（血清总胆固醇、血清甘油三酯、血清高密度脂蛋白胆固醇、血清低密度脂蛋白胆固醇）</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了解血脂水平，脂代谢评价，高脂血症诊断。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胆红素二项（血清总胆红素测定、血清直接胆红素测定）</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用于溶血性、肝细胞性和阻塞性黄疸的鉴别与诊断。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甲功三项（促甲状腺激素、游离T3、游离T4）</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甲状腺功能判定,甲亢或者甲低等甲状腺功性能疾病的判断。了解甲状腺分泌功能及免疫状状况，检查是否有甲状腺功能亢进或减退、炎症，也用于治疗过程中激素水平的监测和疗效评估。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甲胎蛋白定量测定</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早期诊断肝癌和预警效果，为原发性肝癌的较为特异、灵敏的标志物。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EB病毒抗体测定</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早期筛查评估鼻咽癌发病风险，联合其它EB指标可提高筛查灵敏度。</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癌胚抗原定性测定</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广谱肿瘤标志物。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血常规（五分类）</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辅助诊断感染性疾病、贫血和各种血液病。</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尿液分析+尿沉渣分析</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筛查泌尿系统疾病简单且准确的方法、泌尿系统疾病鉴别。</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静脉采血、采血管</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超声计算机图文报告</w:t>
            </w:r>
          </w:p>
        </w:tc>
        <w:tc>
          <w:tcPr>
            <w:tcW w:w="391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建立健康档案</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每人报价合计</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w:t>
            </w:r>
          </w:p>
        </w:tc>
        <w:tc>
          <w:tcPr>
            <w:tcW w:w="2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人数</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trPr>
        <w:tc>
          <w:tcPr>
            <w:tcW w:w="9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总报价</w:t>
            </w:r>
          </w:p>
        </w:tc>
        <w:tc>
          <w:tcPr>
            <w:tcW w:w="39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auto"/>
                <w:sz w:val="20"/>
                <w:szCs w:val="20"/>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auto"/>
                <w:sz w:val="22"/>
                <w:szCs w:val="22"/>
                <w:u w:val="none"/>
              </w:rPr>
            </w:pPr>
          </w:p>
        </w:tc>
      </w:tr>
    </w:tbl>
    <w:p>
      <w:pPr>
        <w:widowControl/>
        <w:numPr>
          <w:ilvl w:val="0"/>
          <w:numId w:val="0"/>
        </w:numPr>
        <w:spacing w:line="520" w:lineRule="exact"/>
        <w:textAlignment w:val="center"/>
        <w:rPr>
          <w:rFonts w:hint="eastAsia" w:ascii="仿宋_GB2312" w:hAnsi="仿宋_GB2312" w:eastAsia="仿宋_GB2312" w:cs="仿宋_GB2312"/>
          <w:b/>
          <w:bCs/>
          <w:kern w:val="0"/>
          <w:sz w:val="32"/>
          <w:szCs w:val="32"/>
          <w:lang w:val="en-US" w:eastAsia="zh-CN"/>
        </w:rPr>
      </w:pPr>
    </w:p>
    <w:p>
      <w:pPr>
        <w:widowControl/>
        <w:numPr>
          <w:ilvl w:val="0"/>
          <w:numId w:val="0"/>
        </w:numPr>
        <w:spacing w:line="520" w:lineRule="exact"/>
        <w:ind w:leftChars="0"/>
        <w:textAlignment w:val="center"/>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以上（一）至（三）项体检报价总数：</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bCs/>
          <w:kern w:val="0"/>
          <w:sz w:val="28"/>
          <w:szCs w:val="28"/>
          <w:lang w:val="en-US" w:eastAsia="zh-CN"/>
        </w:rPr>
        <w:t>元（大写：</w:t>
      </w:r>
      <w:r>
        <w:rPr>
          <w:rFonts w:hint="eastAsia" w:ascii="宋体" w:hAnsi="宋体" w:eastAsia="宋体" w:cs="宋体"/>
          <w:b/>
          <w:bCs/>
          <w:kern w:val="0"/>
          <w:sz w:val="28"/>
          <w:szCs w:val="28"/>
          <w:u w:val="single"/>
          <w:lang w:val="en-US" w:eastAsia="zh-CN"/>
        </w:rPr>
        <w:t xml:space="preserve">                </w:t>
      </w:r>
      <w:r>
        <w:rPr>
          <w:rFonts w:hint="eastAsia" w:ascii="宋体" w:hAnsi="宋体" w:eastAsia="宋体" w:cs="宋体"/>
          <w:b/>
          <w:bCs/>
          <w:kern w:val="0"/>
          <w:sz w:val="28"/>
          <w:szCs w:val="28"/>
          <w:lang w:val="en-US" w:eastAsia="zh-CN"/>
        </w:rPr>
        <w:t>）。</w:t>
      </w:r>
    </w:p>
    <w:p>
      <w:pPr>
        <w:rPr>
          <w:rFonts w:hint="eastAsia" w:ascii="宋体" w:hAnsi="宋体" w:eastAsia="宋体" w:cs="宋体"/>
          <w:b/>
          <w:bCs/>
          <w:color w:val="000000"/>
          <w:sz w:val="28"/>
          <w:szCs w:val="28"/>
          <w:lang w:val="en-US" w:eastAsia="zh-CN"/>
        </w:rPr>
      </w:pPr>
    </w:p>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（四）</w:t>
      </w:r>
      <w:r>
        <w:rPr>
          <w:rFonts w:hint="eastAsia" w:ascii="宋体" w:hAnsi="宋体" w:eastAsia="宋体" w:cs="宋体"/>
          <w:b/>
          <w:bCs/>
          <w:color w:val="000000"/>
          <w:kern w:val="0"/>
          <w:sz w:val="28"/>
          <w:szCs w:val="28"/>
        </w:rPr>
        <w:t>职工住宿、餐饮</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价表</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 xml:space="preserve">                  </w:t>
      </w:r>
      <w:r>
        <w:rPr>
          <w:rFonts w:hint="eastAsia" w:ascii="宋体" w:hAnsi="宋体" w:eastAsia="宋体" w:cs="宋体"/>
          <w:b/>
          <w:bCs/>
          <w:color w:val="000000"/>
          <w:kern w:val="0"/>
          <w:sz w:val="28"/>
          <w:szCs w:val="28"/>
          <w:lang w:val="en-US" w:eastAsia="zh-CN"/>
        </w:rPr>
        <w:t xml:space="preserve">        </w:t>
      </w:r>
      <w:r>
        <w:rPr>
          <w:rFonts w:hint="eastAsia" w:ascii="宋体" w:hAnsi="宋体" w:eastAsia="宋体" w:cs="宋体"/>
          <w:b/>
          <w:bCs/>
          <w:color w:val="000000"/>
          <w:kern w:val="0"/>
          <w:sz w:val="28"/>
          <w:szCs w:val="28"/>
        </w:rPr>
        <w:t>单位:元</w:t>
      </w:r>
    </w:p>
    <w:tbl>
      <w:tblPr>
        <w:tblStyle w:val="6"/>
        <w:tblW w:w="101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161"/>
        <w:gridCol w:w="966"/>
        <w:gridCol w:w="1351"/>
        <w:gridCol w:w="5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内 容</w:t>
            </w:r>
          </w:p>
        </w:tc>
        <w:tc>
          <w:tcPr>
            <w:tcW w:w="1161" w:type="dxa"/>
            <w:noWrap w:val="0"/>
            <w:vAlign w:val="center"/>
          </w:tcPr>
          <w:p>
            <w:pPr>
              <w:jc w:val="center"/>
              <w:rPr>
                <w:rFonts w:hint="eastAsia" w:ascii="宋体" w:hAnsi="宋体" w:eastAsia="宋体" w:cs="宋体"/>
                <w:b/>
                <w:bCs/>
                <w:color w:val="000000"/>
                <w:sz w:val="20"/>
                <w:szCs w:val="20"/>
                <w:lang w:val="en-US" w:eastAsia="zh-CN"/>
              </w:rPr>
            </w:pPr>
            <w:r>
              <w:rPr>
                <w:rFonts w:hint="eastAsia" w:ascii="宋体" w:hAnsi="宋体" w:eastAsia="宋体" w:cs="宋体"/>
                <w:b/>
                <w:bCs/>
                <w:color w:val="000000"/>
                <w:sz w:val="20"/>
                <w:szCs w:val="20"/>
              </w:rPr>
              <w:t>人 数</w:t>
            </w:r>
          </w:p>
        </w:tc>
        <w:tc>
          <w:tcPr>
            <w:tcW w:w="966"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单 价</w:t>
            </w:r>
          </w:p>
        </w:tc>
        <w:tc>
          <w:tcPr>
            <w:tcW w:w="1351"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小  计</w:t>
            </w:r>
          </w:p>
        </w:tc>
        <w:tc>
          <w:tcPr>
            <w:tcW w:w="5203"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住宿费</w:t>
            </w:r>
          </w:p>
        </w:tc>
        <w:tc>
          <w:tcPr>
            <w:tcW w:w="1161" w:type="dxa"/>
            <w:noWrap w:val="0"/>
            <w:vAlign w:val="center"/>
          </w:tcPr>
          <w:p>
            <w:pPr>
              <w:jc w:val="center"/>
              <w:rPr>
                <w:rFonts w:hint="default"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158</w:t>
            </w:r>
          </w:p>
        </w:tc>
        <w:tc>
          <w:tcPr>
            <w:tcW w:w="966" w:type="dxa"/>
            <w:noWrap w:val="0"/>
            <w:vAlign w:val="center"/>
          </w:tcPr>
          <w:p>
            <w:pPr>
              <w:jc w:val="center"/>
              <w:rPr>
                <w:rFonts w:hint="eastAsia" w:ascii="宋体" w:hAnsi="宋体" w:eastAsia="宋体" w:cs="宋体"/>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rPr>
            </w:pPr>
            <w:r>
              <w:rPr>
                <w:rFonts w:hint="eastAsia" w:ascii="宋体" w:hAnsi="宋体" w:eastAsia="宋体" w:cs="宋体"/>
                <w:color w:val="000000"/>
                <w:sz w:val="20"/>
                <w:szCs w:val="20"/>
              </w:rPr>
              <w:t>住一</w:t>
            </w:r>
            <w:r>
              <w:rPr>
                <w:rFonts w:hint="eastAsia" w:ascii="宋体" w:hAnsi="宋体" w:eastAsia="宋体" w:cs="宋体"/>
                <w:color w:val="000000"/>
                <w:sz w:val="20"/>
                <w:szCs w:val="20"/>
                <w:lang w:eastAsia="zh-CN"/>
              </w:rPr>
              <w:t>晚</w:t>
            </w:r>
            <w:r>
              <w:rPr>
                <w:rFonts w:hint="eastAsia" w:ascii="宋体" w:hAnsi="宋体" w:eastAsia="宋体" w:cs="宋体"/>
                <w:color w:val="000000"/>
                <w:sz w:val="20"/>
                <w:szCs w:val="20"/>
              </w:rPr>
              <w:t>，不超 2</w:t>
            </w:r>
            <w:r>
              <w:rPr>
                <w:rFonts w:hint="eastAsia" w:ascii="宋体" w:hAnsi="宋体" w:cs="宋体"/>
                <w:color w:val="000000"/>
                <w:sz w:val="20"/>
                <w:szCs w:val="20"/>
                <w:lang w:val="en-US" w:eastAsia="zh-CN"/>
              </w:rPr>
              <w:t>05</w:t>
            </w:r>
            <w:r>
              <w:rPr>
                <w:rFonts w:hint="eastAsia" w:ascii="宋体" w:hAnsi="宋体" w:eastAsia="宋体" w:cs="宋体"/>
                <w:color w:val="000000"/>
                <w:sz w:val="20"/>
                <w:szCs w:val="20"/>
              </w:rPr>
              <w:t>元/人</w:t>
            </w:r>
            <w:r>
              <w:rPr>
                <w:rFonts w:hint="eastAsia" w:ascii="宋体" w:hAnsi="宋体" w:cs="宋体"/>
                <w:color w:val="000000"/>
                <w:sz w:val="20"/>
                <w:szCs w:val="20"/>
                <w:lang w:val="en-US" w:eastAsia="zh-CN"/>
              </w:rPr>
              <w:t>/日</w:t>
            </w:r>
            <w:r>
              <w:rPr>
                <w:rFonts w:hint="eastAsia" w:ascii="宋体" w:hAnsi="宋体" w:eastAsia="宋体" w:cs="宋体"/>
                <w:color w:val="000000"/>
                <w:sz w:val="20"/>
                <w:szCs w:val="20"/>
              </w:rPr>
              <w:t>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餐饮费</w:t>
            </w:r>
          </w:p>
        </w:tc>
        <w:tc>
          <w:tcPr>
            <w:tcW w:w="1161" w:type="dxa"/>
            <w:noWrap w:val="0"/>
            <w:vAlign w:val="center"/>
          </w:tcPr>
          <w:p>
            <w:pPr>
              <w:jc w:val="center"/>
              <w:rPr>
                <w:rFonts w:hint="default" w:ascii="宋体" w:hAnsi="宋体" w:eastAsia="宋体" w:cs="宋体"/>
                <w:bCs/>
                <w:color w:val="000000"/>
                <w:sz w:val="20"/>
                <w:szCs w:val="20"/>
                <w:lang w:val="en-US" w:eastAsia="zh-CN"/>
              </w:rPr>
            </w:pPr>
            <w:r>
              <w:rPr>
                <w:rFonts w:hint="eastAsia" w:ascii="宋体" w:hAnsi="宋体" w:eastAsia="宋体" w:cs="宋体"/>
                <w:bCs/>
                <w:color w:val="000000"/>
                <w:sz w:val="20"/>
                <w:szCs w:val="20"/>
                <w:lang w:val="en-US" w:eastAsia="zh-CN"/>
              </w:rPr>
              <w:t>158</w:t>
            </w:r>
          </w:p>
        </w:tc>
        <w:tc>
          <w:tcPr>
            <w:tcW w:w="966" w:type="dxa"/>
            <w:noWrap w:val="0"/>
            <w:vAlign w:val="center"/>
          </w:tcPr>
          <w:p>
            <w:pPr>
              <w:jc w:val="center"/>
              <w:rPr>
                <w:rFonts w:hint="eastAsia" w:ascii="宋体" w:hAnsi="宋体" w:eastAsia="宋体" w:cs="宋体"/>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rPr>
            </w:pPr>
            <w:r>
              <w:rPr>
                <w:rFonts w:hint="eastAsia" w:ascii="宋体" w:hAnsi="宋体" w:eastAsia="宋体" w:cs="宋体"/>
                <w:color w:val="000000"/>
                <w:sz w:val="20"/>
                <w:szCs w:val="20"/>
              </w:rPr>
              <w:t>三个正餐一个早餐，</w:t>
            </w:r>
            <w:r>
              <w:rPr>
                <w:rFonts w:hint="eastAsia" w:ascii="宋体" w:hAnsi="宋体" w:eastAsia="宋体" w:cs="宋体"/>
                <w:color w:val="000000"/>
                <w:sz w:val="20"/>
                <w:szCs w:val="20"/>
                <w:lang w:eastAsia="zh-CN"/>
              </w:rPr>
              <w:t>正餐围餐，</w:t>
            </w:r>
            <w:r>
              <w:rPr>
                <w:rFonts w:hint="eastAsia" w:ascii="宋体" w:hAnsi="宋体" w:eastAsia="宋体" w:cs="宋体"/>
                <w:color w:val="auto"/>
                <w:sz w:val="20"/>
                <w:szCs w:val="20"/>
                <w:lang w:val="en-US" w:eastAsia="zh-CN"/>
              </w:rPr>
              <w:t>1</w:t>
            </w:r>
            <w:r>
              <w:rPr>
                <w:rFonts w:hint="eastAsia" w:ascii="宋体" w:hAnsi="宋体" w:eastAsia="宋体" w:cs="宋体"/>
                <w:color w:val="000000"/>
                <w:sz w:val="20"/>
                <w:szCs w:val="20"/>
                <w:lang w:val="en-US" w:eastAsia="zh-CN"/>
              </w:rPr>
              <w:t>40</w:t>
            </w:r>
            <w:r>
              <w:rPr>
                <w:rFonts w:hint="eastAsia" w:ascii="宋体" w:hAnsi="宋体" w:eastAsia="宋体" w:cs="宋体"/>
                <w:color w:val="000000"/>
                <w:sz w:val="20"/>
                <w:szCs w:val="20"/>
              </w:rPr>
              <w:t>元/人的标准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505" w:type="dxa"/>
            <w:noWrap w:val="0"/>
            <w:vAlign w:val="center"/>
          </w:tcPr>
          <w:p>
            <w:pPr>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161" w:type="dxa"/>
            <w:noWrap w:val="0"/>
            <w:vAlign w:val="center"/>
          </w:tcPr>
          <w:p>
            <w:pPr>
              <w:jc w:val="center"/>
              <w:rPr>
                <w:rFonts w:hint="eastAsia" w:ascii="宋体" w:hAnsi="宋体" w:eastAsia="宋体" w:cs="宋体"/>
                <w:b/>
                <w:bCs/>
                <w:color w:val="000000"/>
                <w:sz w:val="20"/>
                <w:szCs w:val="20"/>
              </w:rPr>
            </w:pPr>
          </w:p>
        </w:tc>
        <w:tc>
          <w:tcPr>
            <w:tcW w:w="966" w:type="dxa"/>
            <w:noWrap w:val="0"/>
            <w:vAlign w:val="center"/>
          </w:tcPr>
          <w:p>
            <w:pPr>
              <w:jc w:val="center"/>
              <w:rPr>
                <w:rFonts w:hint="eastAsia" w:ascii="宋体" w:hAnsi="宋体" w:eastAsia="宋体" w:cs="宋体"/>
                <w:b/>
                <w:bCs/>
                <w:color w:val="000000"/>
                <w:sz w:val="20"/>
                <w:szCs w:val="20"/>
              </w:rPr>
            </w:pPr>
          </w:p>
        </w:tc>
        <w:tc>
          <w:tcPr>
            <w:tcW w:w="1351" w:type="dxa"/>
            <w:noWrap w:val="0"/>
            <w:vAlign w:val="center"/>
          </w:tcPr>
          <w:p>
            <w:pPr>
              <w:jc w:val="center"/>
              <w:rPr>
                <w:rFonts w:hint="eastAsia" w:ascii="宋体" w:hAnsi="宋体" w:eastAsia="宋体" w:cs="宋体"/>
                <w:bCs/>
                <w:color w:val="000000"/>
                <w:sz w:val="20"/>
                <w:szCs w:val="20"/>
              </w:rPr>
            </w:pPr>
          </w:p>
        </w:tc>
        <w:tc>
          <w:tcPr>
            <w:tcW w:w="5203" w:type="dxa"/>
            <w:noWrap w:val="0"/>
            <w:vAlign w:val="center"/>
          </w:tcPr>
          <w:p>
            <w:pPr>
              <w:jc w:val="center"/>
              <w:rPr>
                <w:rFonts w:hint="eastAsia" w:ascii="宋体" w:hAnsi="宋体" w:eastAsia="宋体" w:cs="宋体"/>
                <w:bCs/>
                <w:color w:val="000000"/>
                <w:sz w:val="20"/>
                <w:szCs w:val="20"/>
              </w:rPr>
            </w:pPr>
          </w:p>
        </w:tc>
      </w:tr>
    </w:tbl>
    <w:p>
      <w:pPr>
        <w:widowControl/>
        <w:spacing w:line="520" w:lineRule="exact"/>
        <w:textAlignment w:val="center"/>
        <w:rPr>
          <w:rFonts w:hint="eastAsia" w:ascii="宋体" w:hAnsi="宋体" w:eastAsia="宋体" w:cs="宋体"/>
          <w:color w:val="000000"/>
          <w:kern w:val="0"/>
        </w:rPr>
      </w:pPr>
    </w:p>
    <w:p>
      <w:pPr>
        <w:rPr>
          <w:rFonts w:hint="eastAsia" w:ascii="宋体" w:hAnsi="宋体" w:eastAsia="宋体" w:cs="宋体"/>
          <w:b/>
          <w:bCs/>
          <w:color w:val="000000"/>
          <w:szCs w:val="32"/>
        </w:rPr>
      </w:pPr>
      <w:r>
        <w:rPr>
          <w:rFonts w:hint="eastAsia" w:ascii="宋体" w:hAnsi="宋体" w:eastAsia="宋体" w:cs="宋体"/>
          <w:b/>
          <w:bCs/>
          <w:color w:val="000000"/>
          <w:sz w:val="28"/>
          <w:szCs w:val="28"/>
          <w:lang w:val="en-US" w:eastAsia="zh-CN"/>
        </w:rPr>
        <w:t>（五）交通</w:t>
      </w:r>
      <w:r>
        <w:rPr>
          <w:rFonts w:hint="eastAsia" w:ascii="宋体" w:hAnsi="宋体" w:eastAsia="宋体" w:cs="宋体"/>
          <w:b/>
          <w:bCs/>
          <w:color w:val="000000"/>
          <w:kern w:val="0"/>
          <w:sz w:val="28"/>
          <w:szCs w:val="28"/>
          <w:lang w:eastAsia="zh-CN"/>
        </w:rPr>
        <w:t>报</w:t>
      </w:r>
      <w:r>
        <w:rPr>
          <w:rFonts w:hint="eastAsia" w:ascii="宋体" w:hAnsi="宋体" w:eastAsia="宋体" w:cs="宋体"/>
          <w:b/>
          <w:bCs/>
          <w:color w:val="000000"/>
          <w:kern w:val="0"/>
          <w:sz w:val="28"/>
          <w:szCs w:val="28"/>
        </w:rPr>
        <w:t xml:space="preserve">价表 </w:t>
      </w:r>
      <w:r>
        <w:rPr>
          <w:rFonts w:hint="eastAsia" w:ascii="宋体" w:hAnsi="宋体" w:eastAsia="宋体" w:cs="宋体"/>
          <w:b/>
          <w:bCs/>
          <w:color w:val="000000"/>
          <w:kern w:val="0"/>
          <w:sz w:val="28"/>
        </w:rPr>
        <w:t xml:space="preserve">                  </w:t>
      </w:r>
      <w:r>
        <w:rPr>
          <w:rFonts w:hint="eastAsia" w:ascii="宋体" w:hAnsi="宋体" w:cs="宋体"/>
          <w:b/>
          <w:bCs/>
          <w:color w:val="000000"/>
          <w:kern w:val="0"/>
          <w:sz w:val="28"/>
          <w:lang w:val="en-US" w:eastAsia="zh-CN"/>
        </w:rPr>
        <w:t xml:space="preserve">                    </w:t>
      </w:r>
      <w:r>
        <w:rPr>
          <w:rFonts w:hint="eastAsia" w:ascii="宋体" w:hAnsi="宋体" w:eastAsia="宋体" w:cs="宋体"/>
          <w:b/>
          <w:bCs/>
          <w:color w:val="000000"/>
          <w:kern w:val="0"/>
          <w:sz w:val="28"/>
        </w:rPr>
        <w:t>单位:元</w:t>
      </w:r>
    </w:p>
    <w:tbl>
      <w:tblPr>
        <w:tblStyle w:val="6"/>
        <w:tblW w:w="10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9"/>
        <w:gridCol w:w="1633"/>
        <w:gridCol w:w="1736"/>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509"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内 容</w:t>
            </w:r>
          </w:p>
        </w:tc>
        <w:tc>
          <w:tcPr>
            <w:tcW w:w="1633" w:type="dxa"/>
            <w:noWrap w:val="0"/>
            <w:vAlign w:val="center"/>
          </w:tcPr>
          <w:p>
            <w:pPr>
              <w:jc w:val="center"/>
              <w:rPr>
                <w:rFonts w:hint="eastAsia" w:ascii="宋体" w:hAnsi="宋体" w:eastAsia="宋体" w:cs="宋体"/>
                <w:b/>
                <w:bCs/>
                <w:color w:val="000000"/>
                <w:sz w:val="22"/>
                <w:szCs w:val="22"/>
                <w:lang w:val="en-US" w:eastAsia="zh-CN"/>
              </w:rPr>
            </w:pPr>
            <w:r>
              <w:rPr>
                <w:rFonts w:hint="eastAsia" w:ascii="宋体" w:hAnsi="宋体" w:eastAsia="宋体" w:cs="宋体"/>
                <w:b/>
                <w:bCs/>
                <w:color w:val="000000"/>
                <w:sz w:val="22"/>
                <w:szCs w:val="22"/>
                <w:lang w:val="en-US" w:eastAsia="zh-CN"/>
              </w:rPr>
              <w:t>辆</w:t>
            </w:r>
          </w:p>
        </w:tc>
        <w:tc>
          <w:tcPr>
            <w:tcW w:w="1736"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单 价</w:t>
            </w:r>
          </w:p>
        </w:tc>
        <w:tc>
          <w:tcPr>
            <w:tcW w:w="3264"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3509" w:type="dxa"/>
            <w:noWrap w:val="0"/>
            <w:vAlign w:val="center"/>
          </w:tcPr>
          <w:p>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40座以上大型客车</w:t>
            </w:r>
          </w:p>
        </w:tc>
        <w:tc>
          <w:tcPr>
            <w:tcW w:w="1633" w:type="dxa"/>
            <w:noWrap w:val="0"/>
            <w:vAlign w:val="center"/>
          </w:tcPr>
          <w:p>
            <w:pPr>
              <w:jc w:val="center"/>
              <w:rPr>
                <w:rFonts w:hint="default"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4</w:t>
            </w:r>
          </w:p>
        </w:tc>
        <w:tc>
          <w:tcPr>
            <w:tcW w:w="1736" w:type="dxa"/>
            <w:noWrap w:val="0"/>
            <w:vAlign w:val="center"/>
          </w:tcPr>
          <w:p>
            <w:pPr>
              <w:jc w:val="center"/>
              <w:rPr>
                <w:rFonts w:hint="eastAsia" w:ascii="宋体" w:hAnsi="宋体" w:eastAsia="宋体" w:cs="宋体"/>
                <w:bCs/>
                <w:color w:val="000000"/>
                <w:sz w:val="22"/>
                <w:szCs w:val="22"/>
              </w:rPr>
            </w:pPr>
          </w:p>
        </w:tc>
        <w:tc>
          <w:tcPr>
            <w:tcW w:w="3264" w:type="dxa"/>
            <w:noWrap w:val="0"/>
            <w:vAlign w:val="center"/>
          </w:tcPr>
          <w:p>
            <w:pPr>
              <w:jc w:val="center"/>
              <w:rPr>
                <w:rFonts w:hint="default"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不超1400元/日/辆的标准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509" w:type="dxa"/>
            <w:noWrap w:val="0"/>
            <w:vAlign w:val="center"/>
          </w:tcPr>
          <w:p>
            <w:pPr>
              <w:jc w:val="center"/>
              <w:rPr>
                <w:rFonts w:hint="default" w:ascii="宋体" w:hAnsi="宋体" w:eastAsia="宋体" w:cs="宋体"/>
                <w:b/>
                <w:bCs/>
                <w:color w:val="000000"/>
                <w:sz w:val="22"/>
                <w:szCs w:val="22"/>
                <w:lang w:val="en-US" w:eastAsia="zh-CN"/>
              </w:rPr>
            </w:pPr>
            <w:r>
              <w:rPr>
                <w:rFonts w:hint="eastAsia" w:ascii="宋体" w:hAnsi="宋体" w:cs="宋体"/>
                <w:b/>
                <w:bCs/>
                <w:color w:val="000000"/>
                <w:sz w:val="22"/>
                <w:szCs w:val="22"/>
                <w:lang w:val="en-US" w:eastAsia="zh-CN"/>
              </w:rPr>
              <w:t>10-25座中型客车</w:t>
            </w:r>
          </w:p>
        </w:tc>
        <w:tc>
          <w:tcPr>
            <w:tcW w:w="1633" w:type="dxa"/>
            <w:noWrap w:val="0"/>
            <w:vAlign w:val="center"/>
          </w:tcPr>
          <w:p>
            <w:pPr>
              <w:jc w:val="center"/>
              <w:rPr>
                <w:rFonts w:hint="default" w:ascii="宋体" w:hAnsi="宋体" w:eastAsia="宋体" w:cs="宋体"/>
                <w:bCs/>
                <w:color w:val="000000"/>
                <w:sz w:val="22"/>
                <w:szCs w:val="22"/>
                <w:lang w:val="en-US" w:eastAsia="zh-CN"/>
              </w:rPr>
            </w:pPr>
            <w:r>
              <w:rPr>
                <w:rFonts w:hint="eastAsia" w:ascii="宋体" w:hAnsi="宋体" w:cs="宋体"/>
                <w:bCs/>
                <w:color w:val="000000"/>
                <w:sz w:val="22"/>
                <w:szCs w:val="22"/>
                <w:lang w:val="en-US" w:eastAsia="zh-CN"/>
              </w:rPr>
              <w:t>4</w:t>
            </w:r>
          </w:p>
        </w:tc>
        <w:tc>
          <w:tcPr>
            <w:tcW w:w="1736" w:type="dxa"/>
            <w:noWrap w:val="0"/>
            <w:vAlign w:val="center"/>
          </w:tcPr>
          <w:p>
            <w:pPr>
              <w:jc w:val="center"/>
              <w:rPr>
                <w:rFonts w:hint="eastAsia" w:ascii="宋体" w:hAnsi="宋体" w:eastAsia="宋体" w:cs="宋体"/>
                <w:bCs/>
                <w:color w:val="000000"/>
                <w:sz w:val="22"/>
                <w:szCs w:val="22"/>
              </w:rPr>
            </w:pPr>
          </w:p>
        </w:tc>
        <w:tc>
          <w:tcPr>
            <w:tcW w:w="3264" w:type="dxa"/>
            <w:noWrap w:val="0"/>
            <w:vAlign w:val="center"/>
          </w:tcPr>
          <w:p>
            <w:pPr>
              <w:jc w:val="center"/>
              <w:rPr>
                <w:rFonts w:hint="eastAsia" w:ascii="宋体" w:hAnsi="宋体" w:eastAsia="宋体" w:cs="宋体"/>
                <w:bCs/>
                <w:color w:val="000000"/>
                <w:sz w:val="22"/>
                <w:szCs w:val="22"/>
              </w:rPr>
            </w:pPr>
            <w:r>
              <w:rPr>
                <w:rFonts w:hint="eastAsia" w:ascii="宋体" w:hAnsi="宋体" w:cs="宋体"/>
                <w:bCs/>
                <w:color w:val="000000"/>
                <w:sz w:val="22"/>
                <w:szCs w:val="22"/>
                <w:lang w:val="en-US" w:eastAsia="zh-CN"/>
              </w:rPr>
              <w:t>不超900元/日/辆的标准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3509" w:type="dxa"/>
            <w:noWrap w:val="0"/>
            <w:vAlign w:val="center"/>
          </w:tcPr>
          <w:p>
            <w:pPr>
              <w:jc w:val="center"/>
              <w:rPr>
                <w:rFonts w:hint="eastAsia" w:ascii="宋体" w:hAnsi="宋体" w:eastAsia="宋体" w:cs="宋体"/>
                <w:b/>
                <w:bCs/>
                <w:color w:val="000000"/>
                <w:sz w:val="22"/>
                <w:szCs w:val="22"/>
              </w:rPr>
            </w:pPr>
            <w:r>
              <w:rPr>
                <w:rFonts w:hint="eastAsia" w:ascii="宋体" w:hAnsi="宋体" w:eastAsia="宋体" w:cs="宋体"/>
                <w:b/>
                <w:bCs/>
                <w:color w:val="000000"/>
                <w:sz w:val="22"/>
                <w:szCs w:val="22"/>
              </w:rPr>
              <w:t>合计</w:t>
            </w:r>
          </w:p>
        </w:tc>
        <w:tc>
          <w:tcPr>
            <w:tcW w:w="1633" w:type="dxa"/>
            <w:noWrap w:val="0"/>
            <w:vAlign w:val="center"/>
          </w:tcPr>
          <w:p>
            <w:pPr>
              <w:jc w:val="center"/>
              <w:rPr>
                <w:rFonts w:hint="eastAsia" w:ascii="宋体" w:hAnsi="宋体" w:eastAsia="宋体" w:cs="宋体"/>
                <w:b/>
                <w:bCs/>
                <w:color w:val="000000"/>
                <w:sz w:val="22"/>
                <w:szCs w:val="22"/>
              </w:rPr>
            </w:pPr>
          </w:p>
        </w:tc>
        <w:tc>
          <w:tcPr>
            <w:tcW w:w="1736" w:type="dxa"/>
            <w:noWrap w:val="0"/>
            <w:vAlign w:val="center"/>
          </w:tcPr>
          <w:p>
            <w:pPr>
              <w:jc w:val="center"/>
              <w:rPr>
                <w:rFonts w:hint="eastAsia" w:ascii="宋体" w:hAnsi="宋体" w:eastAsia="宋体" w:cs="宋体"/>
                <w:b/>
                <w:bCs/>
                <w:color w:val="000000"/>
                <w:sz w:val="22"/>
                <w:szCs w:val="22"/>
              </w:rPr>
            </w:pPr>
          </w:p>
        </w:tc>
        <w:tc>
          <w:tcPr>
            <w:tcW w:w="3264" w:type="dxa"/>
            <w:noWrap w:val="0"/>
            <w:vAlign w:val="center"/>
          </w:tcPr>
          <w:p>
            <w:pPr>
              <w:jc w:val="center"/>
              <w:rPr>
                <w:rFonts w:hint="eastAsia" w:ascii="宋体" w:hAnsi="宋体" w:eastAsia="宋体" w:cs="宋体"/>
                <w:bCs/>
                <w:color w:val="000000"/>
                <w:sz w:val="22"/>
                <w:szCs w:val="22"/>
              </w:rPr>
            </w:pPr>
          </w:p>
        </w:tc>
      </w:tr>
    </w:tbl>
    <w:p>
      <w:pPr>
        <w:widowControl/>
        <w:spacing w:line="520" w:lineRule="exact"/>
        <w:textAlignment w:val="center"/>
        <w:rPr>
          <w:rFonts w:hint="eastAsia" w:ascii="宋体" w:hAnsi="宋体" w:eastAsia="宋体" w:cs="宋体"/>
          <w:color w:val="000000"/>
          <w:kern w:val="0"/>
        </w:rPr>
      </w:pPr>
    </w:p>
    <w:p>
      <w:pPr>
        <w:widowControl/>
        <w:spacing w:line="520" w:lineRule="exact"/>
        <w:textAlignment w:val="center"/>
        <w:rPr>
          <w:rFonts w:hint="eastAsia" w:ascii="宋体" w:hAnsi="宋体" w:eastAsia="宋体" w:cs="宋体"/>
          <w:color w:val="000000"/>
          <w:kern w:val="0"/>
        </w:rPr>
      </w:pPr>
    </w:p>
    <w:p>
      <w:pPr>
        <w:widowControl/>
        <w:numPr>
          <w:ilvl w:val="0"/>
          <w:numId w:val="0"/>
        </w:numPr>
        <w:spacing w:line="520" w:lineRule="exact"/>
        <w:textAlignment w:val="center"/>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sz w:val="24"/>
          <w:szCs w:val="24"/>
          <w:lang w:val="en-US" w:eastAsia="zh-CN"/>
        </w:rPr>
        <w:t>以上（一）至（五）项报价总价合计：</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lang w:val="en-US" w:eastAsia="zh-CN"/>
        </w:rPr>
        <w:t>元（大写：</w:t>
      </w:r>
      <w:r>
        <w:rPr>
          <w:rFonts w:hint="eastAsia" w:ascii="宋体" w:hAnsi="宋体" w:eastAsia="宋体" w:cs="宋体"/>
          <w:b/>
          <w:bCs/>
          <w:color w:val="000000"/>
          <w:sz w:val="24"/>
          <w:szCs w:val="24"/>
          <w:u w:val="single"/>
          <w:lang w:val="en-US" w:eastAsia="zh-CN"/>
        </w:rPr>
        <w:t xml:space="preserve">              </w:t>
      </w:r>
      <w:r>
        <w:rPr>
          <w:rFonts w:hint="eastAsia" w:ascii="宋体" w:hAnsi="宋体" w:eastAsia="宋体" w:cs="宋体"/>
          <w:b/>
          <w:bCs/>
          <w:color w:val="000000"/>
          <w:sz w:val="24"/>
          <w:szCs w:val="24"/>
          <w:lang w:val="en-US" w:eastAsia="zh-CN"/>
        </w:rPr>
        <w:t>）</w:t>
      </w:r>
    </w:p>
    <w:p>
      <w:pPr>
        <w:widowControl/>
        <w:numPr>
          <w:ilvl w:val="0"/>
          <w:numId w:val="0"/>
        </w:numPr>
        <w:spacing w:line="520" w:lineRule="exact"/>
        <w:jc w:val="both"/>
        <w:textAlignment w:val="center"/>
        <w:rPr>
          <w:rFonts w:hint="eastAsia" w:ascii="宋体" w:hAnsi="宋体" w:eastAsia="宋体" w:cs="宋体"/>
          <w:b/>
          <w:bCs/>
          <w:kern w:val="0"/>
          <w:sz w:val="24"/>
          <w:szCs w:val="24"/>
          <w:lang w:val="en-US" w:eastAsia="zh-CN"/>
        </w:rPr>
      </w:pPr>
    </w:p>
    <w:p>
      <w:pPr>
        <w:widowControl/>
        <w:numPr>
          <w:ilvl w:val="0"/>
          <w:numId w:val="0"/>
        </w:numPr>
        <w:spacing w:line="520" w:lineRule="exact"/>
        <w:textAlignment w:val="center"/>
        <w:rPr>
          <w:rFonts w:hint="eastAsia" w:ascii="宋体" w:hAnsi="宋体" w:eastAsia="宋体" w:cs="宋体"/>
          <w:kern w:val="0"/>
          <w:sz w:val="24"/>
          <w:szCs w:val="24"/>
          <w:lang w:val="en-US" w:eastAsia="zh-CN"/>
        </w:rPr>
      </w:pPr>
    </w:p>
    <w:p>
      <w:pPr>
        <w:widowControl/>
        <w:numPr>
          <w:ilvl w:val="0"/>
          <w:numId w:val="0"/>
        </w:numPr>
        <w:spacing w:line="520" w:lineRule="exac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附件：报价单位营业执照复印件（盖章）</w:t>
      </w:r>
    </w:p>
    <w:p>
      <w:pPr>
        <w:widowControl/>
        <w:numPr>
          <w:ilvl w:val="0"/>
          <w:numId w:val="0"/>
        </w:numPr>
        <w:spacing w:line="520" w:lineRule="exact"/>
        <w:textAlignment w:val="center"/>
        <w:rPr>
          <w:rFonts w:hint="eastAsia" w:ascii="宋体" w:hAnsi="宋体" w:eastAsia="宋体" w:cs="宋体"/>
          <w:kern w:val="0"/>
          <w:sz w:val="24"/>
          <w:szCs w:val="24"/>
          <w:lang w:val="en-US" w:eastAsia="zh-CN"/>
        </w:rPr>
      </w:pPr>
    </w:p>
    <w:p>
      <w:pPr>
        <w:widowControl/>
        <w:numPr>
          <w:ilvl w:val="0"/>
          <w:numId w:val="0"/>
        </w:numPr>
        <w:spacing w:line="520" w:lineRule="exact"/>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w:t>
      </w:r>
    </w:p>
    <w:p>
      <w:pPr>
        <w:widowControl/>
        <w:numPr>
          <w:ilvl w:val="0"/>
          <w:numId w:val="0"/>
        </w:numPr>
        <w:spacing w:line="520" w:lineRule="exact"/>
        <w:textAlignment w:val="center"/>
        <w:rPr>
          <w:rFonts w:hint="eastAsia" w:ascii="宋体" w:hAnsi="宋体" w:eastAsia="宋体" w:cs="宋体"/>
          <w:kern w:val="0"/>
          <w:sz w:val="24"/>
          <w:szCs w:val="24"/>
          <w:lang w:val="en-US" w:eastAsia="zh-CN"/>
        </w:rPr>
      </w:pPr>
    </w:p>
    <w:p>
      <w:pPr>
        <w:widowControl/>
        <w:numPr>
          <w:ilvl w:val="0"/>
          <w:numId w:val="0"/>
        </w:numPr>
        <w:spacing w:line="520" w:lineRule="exact"/>
        <w:ind w:firstLine="3120" w:firstLineChars="1300"/>
        <w:textAlignment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报价单位名称（加盖公章）：</w:t>
      </w:r>
    </w:p>
    <w:p>
      <w:pPr>
        <w:widowControl/>
        <w:numPr>
          <w:ilvl w:val="0"/>
          <w:numId w:val="0"/>
        </w:numPr>
        <w:spacing w:line="520" w:lineRule="exact"/>
        <w:textAlignment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报价时间：      年    月   日</w:t>
      </w:r>
    </w:p>
    <w:p>
      <w:pPr>
        <w:widowControl/>
        <w:spacing w:line="520" w:lineRule="exact"/>
        <w:textAlignment w:val="center"/>
        <w:rPr>
          <w:rFonts w:hint="eastAsia" w:ascii="仿宋_GB2312" w:hAnsi="仿宋_GB2312" w:eastAsia="仿宋_GB2312" w:cs="仿宋_GB2312"/>
          <w:kern w:val="0"/>
          <w:sz w:val="32"/>
          <w:szCs w:val="32"/>
        </w:rPr>
      </w:pPr>
    </w:p>
    <w:p>
      <w:pPr>
        <w:pStyle w:val="3"/>
        <w:spacing w:line="360" w:lineRule="auto"/>
        <w:ind w:firstLine="0" w:firstLineChars="0"/>
        <w:jc w:val="both"/>
        <w:rPr>
          <w:rFonts w:hint="eastAsia" w:ascii="仿宋_GB2312" w:hAnsi="仿宋_GB2312" w:eastAsia="仿宋_GB2312" w:cs="仿宋_GB2312"/>
          <w:sz w:val="32"/>
          <w:szCs w:val="32"/>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eastAsia" w:ascii="宋体" w:hAnsi="宋体" w:eastAsia="宋体" w:cs="宋体"/>
          <w:b/>
          <w:bCs/>
          <w:color w:val="000000"/>
          <w:sz w:val="28"/>
          <w:szCs w:val="28"/>
          <w:lang w:bidi="ar-SA"/>
        </w:rPr>
      </w:pPr>
      <w:r>
        <w:rPr>
          <w:rFonts w:hint="eastAsia" w:ascii="宋体" w:hAnsi="宋体" w:eastAsia="宋体" w:cs="宋体"/>
          <w:b/>
          <w:bCs/>
          <w:color w:val="000000"/>
          <w:sz w:val="28"/>
          <w:szCs w:val="28"/>
          <w:lang w:bidi="ar-SA"/>
        </w:rPr>
        <w:t>投 标 函</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b/>
          <w:color w:val="auto"/>
          <w:sz w:val="21"/>
          <w:szCs w:val="21"/>
          <w:lang w:eastAsia="zh-CN"/>
        </w:rPr>
      </w:pPr>
      <w:r>
        <w:rPr>
          <w:rFonts w:hint="eastAsia" w:ascii="宋体" w:hAnsi="宋体" w:eastAsia="宋体" w:cs="宋体"/>
          <w:color w:val="auto"/>
          <w:sz w:val="21"/>
          <w:szCs w:val="21"/>
        </w:rPr>
        <w:t>致：广州市</w:t>
      </w:r>
      <w:r>
        <w:rPr>
          <w:rFonts w:hint="eastAsia" w:ascii="宋体" w:hAnsi="宋体" w:eastAsia="宋体" w:cs="宋体"/>
          <w:color w:val="auto"/>
          <w:sz w:val="21"/>
          <w:szCs w:val="21"/>
          <w:lang w:val="en-US" w:eastAsia="zh-CN"/>
        </w:rPr>
        <w:t>少年宫</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为响应你方组织的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项目       </w:t>
      </w:r>
      <w:r>
        <w:rPr>
          <w:rFonts w:hint="eastAsia" w:ascii="宋体" w:hAnsi="宋体" w:eastAsia="宋体" w:cs="宋体"/>
          <w:color w:val="auto"/>
          <w:sz w:val="21"/>
          <w:szCs w:val="21"/>
        </w:rPr>
        <w:t>，我方愿参与投标。</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我方确认收到贵方提供的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项目      </w:t>
      </w:r>
      <w:r>
        <w:rPr>
          <w:rFonts w:hint="eastAsia" w:ascii="宋体" w:hAnsi="宋体" w:eastAsia="宋体" w:cs="宋体"/>
          <w:color w:val="auto"/>
          <w:sz w:val="21"/>
          <w:szCs w:val="21"/>
        </w:rPr>
        <w:t>的全部内容。</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(投标供应商名称)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作为投标供应商正式授权</w:t>
      </w:r>
      <w:r>
        <w:rPr>
          <w:rFonts w:hint="eastAsia" w:ascii="宋体" w:hAnsi="宋体" w:eastAsia="宋体" w:cs="宋体"/>
          <w:color w:val="auto"/>
          <w:sz w:val="21"/>
          <w:szCs w:val="21"/>
          <w:u w:val="single"/>
        </w:rPr>
        <w:t xml:space="preserve">  </w:t>
      </w:r>
      <w:r>
        <w:rPr>
          <w:rFonts w:hint="eastAsia" w:ascii="宋体" w:hAnsi="宋体" w:eastAsia="宋体" w:cs="宋体"/>
          <w:i/>
          <w:color w:val="auto"/>
          <w:sz w:val="21"/>
          <w:szCs w:val="21"/>
          <w:u w:val="single"/>
        </w:rPr>
        <w:t xml:space="preserve">(授权代表全名, 职务)  </w:t>
      </w:r>
      <w:r>
        <w:rPr>
          <w:rFonts w:hint="eastAsia" w:ascii="宋体" w:hAnsi="宋体" w:eastAsia="宋体" w:cs="宋体"/>
          <w:color w:val="auto"/>
          <w:sz w:val="21"/>
          <w:szCs w:val="21"/>
        </w:rPr>
        <w:t>代表我方全权处理有关本投标的一切事宜。</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在此提交的投标文件，正本一份，副本</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份。</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我方已完全明白招标文件的所有条款要求，并申明如下：</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（二）我方同意按照贵方可能提出的要求而提供与投标有关的任何其它数据、信息或资料。</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（三）我方理解贵方不一定接受最低投标价或任何贵方可能</w:t>
      </w:r>
      <w:bookmarkEnd w:id="0"/>
      <w:bookmarkEnd w:id="1"/>
      <w:r>
        <w:rPr>
          <w:rFonts w:hint="eastAsia" w:ascii="宋体" w:hAnsi="宋体" w:eastAsia="宋体" w:cs="宋体"/>
          <w:color w:val="auto"/>
          <w:sz w:val="21"/>
          <w:szCs w:val="21"/>
        </w:rPr>
        <w:t>四）我方如果中标，将保证履行选聘文件及其澄清、修改文件（如果有）中的全部责任和义务，</w:t>
      </w:r>
    </w:p>
    <w:p>
      <w:pPr>
        <w:pStyle w:val="3"/>
        <w:keepNext w:val="0"/>
        <w:keepLines w:val="0"/>
        <w:pageBreakBefore w:val="0"/>
        <w:widowControl w:val="0"/>
        <w:tabs>
          <w:tab w:val="left" w:pos="9360"/>
        </w:tabs>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（五）我方作为在法律、财务和运作上独立于采购人、采购人的投标供应商，在此保证所提交的所有文件和全部说明是真实的和正确的。</w:t>
      </w:r>
    </w:p>
    <w:p>
      <w:pPr>
        <w:keepNext w:val="0"/>
        <w:keepLines w:val="0"/>
        <w:pageBreakBefore w:val="0"/>
        <w:widowControl w:val="0"/>
        <w:kinsoku/>
        <w:wordWrap/>
        <w:overflowPunct/>
        <w:topLinePunct w:val="0"/>
        <w:autoSpaceDE/>
        <w:autoSpaceDN/>
        <w:bidi w:val="0"/>
        <w:spacing w:line="360" w:lineRule="exact"/>
        <w:ind w:firstLine="359" w:firstLineChars="171"/>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（六）我方具备《政府采购法》第二十二条规定的条件；具备法律、行政法规规定的其他条件。</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（七）我方对在本函及投标文件中所作的所有承诺承担法律责任。</w:t>
      </w:r>
    </w:p>
    <w:p>
      <w:pPr>
        <w:pStyle w:val="3"/>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（八）所有与本投标有关的函件请发往下列地址：</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    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代表姓名：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spacing w:line="360" w:lineRule="exact"/>
        <w:ind w:firstLine="560"/>
        <w:textAlignment w:val="auto"/>
        <w:rPr>
          <w:rFonts w:hint="eastAsia" w:ascii="宋体" w:hAnsi="宋体" w:eastAsia="宋体" w:cs="宋体"/>
          <w:color w:val="auto"/>
          <w:sz w:val="21"/>
          <w:szCs w:val="21"/>
          <w:u w:val="single"/>
        </w:rPr>
      </w:pP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投标供应商法定代表人（或法定代表人授权代表）签字或盖章：</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投标供应商名称（盖章）：</w:t>
      </w:r>
      <w:r>
        <w:rPr>
          <w:rFonts w:hint="eastAsia" w:ascii="宋体" w:hAnsi="宋体" w:eastAsia="宋体" w:cs="宋体"/>
          <w:color w:val="auto"/>
          <w:sz w:val="21"/>
          <w:szCs w:val="21"/>
          <w:u w:val="single"/>
        </w:rPr>
        <w:t xml:space="preserve">                        </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pPr>
        <w:keepNext w:val="0"/>
        <w:keepLines w:val="0"/>
        <w:pageBreakBefore w:val="0"/>
        <w:widowControl w:val="0"/>
        <w:kinsoku/>
        <w:wordWrap/>
        <w:overflowPunct/>
        <w:topLinePunct w:val="0"/>
        <w:autoSpaceDE/>
        <w:autoSpaceDN/>
        <w:bidi w:val="0"/>
        <w:spacing w:line="360" w:lineRule="exact"/>
        <w:ind w:firstLine="0" w:firstLineChars="0"/>
        <w:textAlignment w:val="auto"/>
        <w:rPr>
          <w:rFonts w:hint="eastAsia" w:ascii="仿宋_GB2312" w:hAnsi="仿宋_GB2312" w:eastAsia="仿宋_GB2312" w:cs="仿宋_GB2312"/>
          <w:color w:val="auto"/>
          <w:sz w:val="21"/>
          <w:szCs w:val="21"/>
        </w:rPr>
        <w:sectPr>
          <w:pgSz w:w="11906" w:h="16838"/>
          <w:pgMar w:top="2041" w:right="1474" w:bottom="1928" w:left="1588" w:header="851" w:footer="992" w:gutter="0"/>
          <w:cols w:space="0" w:num="1"/>
          <w:rtlGutter w:val="0"/>
          <w:docGrid w:type="lines" w:linePitch="435" w:charSpace="0"/>
        </w:sectPr>
      </w:pPr>
    </w:p>
    <w:p>
      <w:pPr>
        <w:spacing w:line="680" w:lineRule="exact"/>
        <w:ind w:firstLine="0" w:firstLineChars="0"/>
        <w:jc w:val="center"/>
        <w:rPr>
          <w:rFonts w:hint="eastAsia" w:ascii="宋体" w:hAnsi="宋体" w:eastAsia="宋体" w:cs="宋体"/>
          <w:b/>
          <w:bCs/>
          <w:color w:val="000000"/>
          <w:sz w:val="28"/>
          <w:szCs w:val="28"/>
          <w:lang w:bidi="ar-SA"/>
        </w:rPr>
      </w:pPr>
      <w:r>
        <w:rPr>
          <w:rFonts w:hint="eastAsia" w:ascii="宋体" w:hAnsi="宋体" w:eastAsia="宋体" w:cs="宋体"/>
          <w:b/>
          <w:bCs/>
          <w:color w:val="000000"/>
          <w:sz w:val="28"/>
          <w:szCs w:val="28"/>
          <w:lang w:bidi="ar-SA"/>
        </w:rPr>
        <w:t>法定代表人授权委托书</w:t>
      </w:r>
    </w:p>
    <w:p>
      <w:pPr>
        <w:keepNext w:val="0"/>
        <w:keepLines w:val="0"/>
        <w:pageBreakBefore w:val="0"/>
        <w:widowControl w:val="0"/>
        <w:kinsoku/>
        <w:wordWrap/>
        <w:overflowPunct/>
        <w:topLinePunct w:val="0"/>
        <w:autoSpaceDE/>
        <w:autoSpaceDN/>
        <w:bidi w:val="0"/>
        <w:adjustRightInd/>
        <w:snapToGrid/>
        <w:spacing w:line="480" w:lineRule="exact"/>
        <w:ind w:left="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致：</w:t>
      </w:r>
      <w:r>
        <w:rPr>
          <w:rFonts w:hint="eastAsia" w:ascii="宋体" w:hAnsi="宋体" w:eastAsia="宋体" w:cs="宋体"/>
          <w:color w:val="000000"/>
          <w:sz w:val="21"/>
          <w:szCs w:val="21"/>
          <w:lang w:eastAsia="zh-CN"/>
        </w:rPr>
        <w:t>广州市少年宫</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兹授权</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为我方签订经济合同及办理其他事务代理人，其权限是在</w:t>
      </w:r>
      <w:r>
        <w:rPr>
          <w:rFonts w:hint="eastAsia" w:ascii="宋体" w:hAnsi="宋体" w:eastAsia="宋体" w:cs="宋体"/>
          <w:color w:val="000000"/>
          <w:sz w:val="21"/>
          <w:szCs w:val="21"/>
          <w:u w:val="single"/>
        </w:rPr>
        <w:t xml:space="preserve">  </w:t>
      </w:r>
      <w:r>
        <w:rPr>
          <w:rFonts w:hint="eastAsia" w:ascii="宋体" w:hAnsi="宋体" w:eastAsia="宋体" w:cs="宋体"/>
          <w:sz w:val="21"/>
          <w:szCs w:val="21"/>
          <w:u w:val="single"/>
        </w:rPr>
        <w:t xml:space="preserve">  xxx   </w:t>
      </w:r>
      <w:r>
        <w:rPr>
          <w:rFonts w:hint="eastAsia" w:ascii="宋体" w:hAnsi="宋体" w:eastAsia="宋体" w:cs="宋体"/>
          <w:color w:val="000000"/>
          <w:sz w:val="21"/>
          <w:szCs w:val="21"/>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授权单位：              （加盖公章）</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              （签名或盖私章）</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签发日期：                              </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附：</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代理人性别：          年龄：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职务：               </w:t>
      </w: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rPr>
        <w:t>身份证号码：                   联系电话：</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firstLine="64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spacing w:line="480" w:lineRule="exact"/>
        <w:ind w:left="0" w:firstLine="420" w:firstLineChars="200"/>
        <w:textAlignment w:val="auto"/>
        <w:rPr>
          <w:rFonts w:hint="eastAsia" w:ascii="宋体" w:hAnsi="宋体" w:eastAsia="宋体" w:cs="宋体"/>
          <w:color w:val="000000"/>
          <w:sz w:val="21"/>
          <w:szCs w:val="21"/>
          <w:lang w:bidi="ar-SA"/>
        </w:rPr>
      </w:pPr>
      <w:r>
        <w:rPr>
          <w:rFonts w:hint="eastAsia" w:ascii="宋体" w:hAnsi="宋体" w:eastAsia="宋体" w:cs="宋体"/>
          <w:color w:val="000000"/>
          <w:sz w:val="21"/>
          <w:szCs w:val="21"/>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color w:val="000000"/>
          <w:sz w:val="21"/>
          <w:szCs w:val="21"/>
          <w:lang w:bidi="ar-SA"/>
        </w:rPr>
      </w:pPr>
      <w:r>
        <w:rPr>
          <w:rFonts w:hint="eastAsia" w:ascii="宋体" w:hAnsi="宋体" w:eastAsia="宋体" w:cs="宋体"/>
          <w:color w:val="000000"/>
          <w:sz w:val="21"/>
          <w:szCs w:val="21"/>
          <w:lang w:bidi="ar-SA"/>
        </w:rPr>
        <w:t>法定代表人为企业事业单位、国家机关、社会团体的主要行政负责人。</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color w:val="000000"/>
          <w:sz w:val="21"/>
          <w:szCs w:val="21"/>
          <w:lang w:bidi="ar-SA"/>
        </w:rPr>
      </w:pPr>
      <w:r>
        <w:rPr>
          <w:rFonts w:hint="eastAsia" w:ascii="宋体" w:hAnsi="宋体" w:eastAsia="宋体" w:cs="宋体"/>
          <w:color w:val="000000"/>
          <w:sz w:val="21"/>
          <w:szCs w:val="21"/>
          <w:lang w:bidi="ar-SA"/>
        </w:rPr>
        <w:t>内容必须填写真实、清楚、涂改无效，不得转让、买卖。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color w:val="000000"/>
          <w:sz w:val="21"/>
          <w:szCs w:val="21"/>
          <w:lang w:bidi="ar-SA"/>
        </w:rPr>
      </w:pPr>
      <w:r>
        <w:rPr>
          <w:rFonts w:hint="eastAsia" w:ascii="宋体" w:hAnsi="宋体" w:eastAsia="宋体" w:cs="宋体"/>
          <w:color w:val="000000"/>
          <w:sz w:val="21"/>
          <w:szCs w:val="21"/>
          <w:lang w:bidi="ar-SA"/>
        </w:rPr>
        <w:t>将此证明书提交对方作为合同附件。</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color w:val="auto"/>
          <w:sz w:val="21"/>
          <w:szCs w:val="21"/>
        </w:rPr>
      </w:pPr>
      <w:r>
        <w:rPr>
          <w:rFonts w:hint="eastAsia" w:ascii="宋体" w:hAnsi="宋体" w:eastAsia="宋体" w:cs="宋体"/>
          <w:color w:val="000000"/>
          <w:sz w:val="21"/>
          <w:szCs w:val="21"/>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480" w:firstLineChars="0"/>
        <w:textAlignment w:val="auto"/>
        <w:rPr>
          <w:rFonts w:hint="eastAsia" w:ascii="宋体" w:hAnsi="宋体" w:eastAsia="宋体" w:cs="宋体"/>
          <w:color w:val="000000"/>
          <w:sz w:val="21"/>
          <w:szCs w:val="21"/>
          <w:lang w:bidi="ar-SA"/>
        </w:rPr>
      </w:pPr>
      <w:r>
        <w:rPr>
          <w:rFonts w:hint="eastAsia" w:ascii="宋体" w:hAnsi="宋体" w:eastAsia="宋体" w:cs="宋体"/>
          <w:color w:val="000000"/>
          <w:sz w:val="21"/>
          <w:szCs w:val="21"/>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firstLine="0" w:firstLineChars="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bidi="ar-SA"/>
        </w:rPr>
        <w:t>（为避免废标，请</w:t>
      </w:r>
      <w:r>
        <w:rPr>
          <w:rFonts w:hint="eastAsia" w:ascii="宋体" w:hAnsi="宋体" w:eastAsia="宋体" w:cs="宋体"/>
          <w:b/>
          <w:color w:val="auto"/>
          <w:sz w:val="21"/>
          <w:szCs w:val="21"/>
        </w:rPr>
        <w:t>供应商务必提供本附件）</w:t>
      </w:r>
    </w:p>
    <w:tbl>
      <w:tblPr>
        <w:tblStyle w:val="6"/>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vAlign w:val="center"/>
          </w:tcPr>
          <w:p>
            <w:pPr>
              <w:keepNext w:val="0"/>
              <w:keepLines w:val="0"/>
              <w:pageBreakBefore w:val="0"/>
              <w:widowControl w:val="0"/>
              <w:kinsoku/>
              <w:wordWrap/>
              <w:overflowPunct/>
              <w:topLinePunct w:val="0"/>
              <w:autoSpaceDE/>
              <w:autoSpaceDN/>
              <w:bidi w:val="0"/>
              <w:adjustRightInd/>
              <w:snapToGrid/>
              <w:spacing w:line="520" w:lineRule="atLeast"/>
              <w:ind w:firstLine="600"/>
              <w:jc w:val="center"/>
              <w:textAlignment w:val="auto"/>
              <w:rPr>
                <w:rFonts w:hint="eastAsia" w:ascii="仿宋_GB2312" w:hAnsi="仿宋_GB2312" w:eastAsia="仿宋_GB2312" w:cs="仿宋_GB2312"/>
                <w:sz w:val="32"/>
                <w:szCs w:val="32"/>
              </w:rPr>
            </w:pPr>
          </w:p>
        </w:tc>
        <w:tc>
          <w:tcPr>
            <w:tcW w:w="4645"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粘贴代理人身份证（反面）复印件</w:t>
            </w:r>
          </w:p>
        </w:tc>
      </w:tr>
    </w:tbl>
    <w:p>
      <w:pPr>
        <w:rPr>
          <w:rFonts w:ascii="Times New Roman" w:hAnsi="Times New Roman"/>
        </w:rPr>
        <w:sectPr>
          <w:pgSz w:w="11906" w:h="16838"/>
          <w:pgMar w:top="1757" w:right="1587" w:bottom="1701" w:left="1587" w:header="851" w:footer="992" w:gutter="0"/>
          <w:cols w:space="720" w:num="1"/>
          <w:docGrid w:type="lines" w:linePitch="312" w:charSpace="0"/>
        </w:sectPr>
      </w:pPr>
    </w:p>
    <w:p>
      <w:pPr>
        <w:spacing w:line="560" w:lineRule="exact"/>
        <w:jc w:val="center"/>
        <w:rPr>
          <w:rFonts w:hint="eastAsia" w:ascii="宋体" w:hAnsi="宋体" w:eastAsia="宋体" w:cs="宋体"/>
          <w:b/>
          <w:bCs/>
          <w:color w:val="000000"/>
          <w:sz w:val="28"/>
          <w:szCs w:val="28"/>
          <w:lang w:bidi="ar-SA"/>
        </w:rPr>
      </w:pPr>
      <w:r>
        <w:rPr>
          <w:rFonts w:hint="eastAsia" w:ascii="宋体" w:hAnsi="宋体" w:eastAsia="宋体" w:cs="宋体"/>
          <w:b/>
          <w:bCs/>
          <w:color w:val="000000"/>
          <w:sz w:val="28"/>
          <w:szCs w:val="28"/>
          <w:lang w:bidi="ar-SA"/>
        </w:rPr>
        <w:t>关于资格的声明函</w:t>
      </w:r>
    </w:p>
    <w:p>
      <w:pPr>
        <w:spacing w:line="560" w:lineRule="exact"/>
        <w:jc w:val="center"/>
        <w:rPr>
          <w:rFonts w:hint="eastAsia" w:ascii="宋体" w:hAnsi="宋体" w:eastAsia="宋体" w:cs="宋体"/>
          <w:b/>
          <w:bCs/>
          <w:color w:val="000000"/>
          <w:sz w:val="28"/>
          <w:szCs w:val="28"/>
          <w:lang w:bidi="ar-SA"/>
        </w:rPr>
      </w:pPr>
    </w:p>
    <w:p>
      <w:pPr>
        <w:keepNext w:val="0"/>
        <w:keepLines w:val="0"/>
        <w:pageBreakBefore w:val="0"/>
        <w:widowControl w:val="0"/>
        <w:kinsoku/>
        <w:wordWrap/>
        <w:overflowPunct/>
        <w:topLinePunct w:val="0"/>
        <w:autoSpaceDE/>
        <w:autoSpaceDN/>
        <w:bidi w:val="0"/>
        <w:adjustRightInd/>
        <w:spacing w:line="480" w:lineRule="exact"/>
        <w:ind w:left="0" w:firstLine="0" w:firstLine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致：广州市</w:t>
      </w:r>
      <w:r>
        <w:rPr>
          <w:rFonts w:hint="eastAsia" w:ascii="宋体" w:hAnsi="宋体" w:eastAsia="宋体" w:cs="宋体"/>
          <w:color w:val="auto"/>
          <w:sz w:val="21"/>
          <w:szCs w:val="21"/>
          <w:lang w:val="en-US" w:eastAsia="zh-CN"/>
        </w:rPr>
        <w:t>少年宫</w:t>
      </w:r>
    </w:p>
    <w:p>
      <w:pPr>
        <w:keepNext w:val="0"/>
        <w:keepLines w:val="0"/>
        <w:pageBreakBefore w:val="0"/>
        <w:widowControl w:val="0"/>
        <w:kinsoku/>
        <w:wordWrap/>
        <w:overflowPunct/>
        <w:topLinePunct w:val="0"/>
        <w:autoSpaceDE/>
        <w:autoSpaceDN/>
        <w:bidi w:val="0"/>
        <w:adjustRightInd/>
        <w:spacing w:line="480" w:lineRule="exact"/>
        <w:ind w:left="0" w:firstLine="56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关于贵方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项目    </w:t>
      </w:r>
      <w:r>
        <w:rPr>
          <w:rFonts w:hint="eastAsia" w:ascii="宋体" w:hAnsi="宋体" w:eastAsia="宋体" w:cs="宋体"/>
          <w:color w:val="auto"/>
          <w:sz w:val="21"/>
          <w:szCs w:val="21"/>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pacing w:line="480" w:lineRule="exact"/>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pacing w:line="480" w:lineRule="exact"/>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pacing w:line="480" w:lineRule="exact"/>
        <w:ind w:left="0" w:firstLine="0" w:firstLine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3.投标人认为必要的其他内容。</w:t>
      </w:r>
    </w:p>
    <w:p>
      <w:pPr>
        <w:keepNext w:val="0"/>
        <w:keepLines w:val="0"/>
        <w:pageBreakBefore w:val="0"/>
        <w:widowControl w:val="0"/>
        <w:kinsoku/>
        <w:wordWrap/>
        <w:overflowPunct/>
        <w:topLinePunct w:val="0"/>
        <w:autoSpaceDE/>
        <w:autoSpaceDN/>
        <w:bidi w:val="0"/>
        <w:adjustRightInd/>
        <w:spacing w:line="480" w:lineRule="exact"/>
        <w:ind w:left="0" w:firstLine="56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80" w:lineRule="exact"/>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480" w:lineRule="exact"/>
        <w:ind w:left="0" w:firstLine="56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left="0" w:firstLine="560"/>
        <w:textAlignment w:val="auto"/>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pacing w:line="480" w:lineRule="exact"/>
        <w:ind w:left="0"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投标人法定代表人（或法定代表人授权代表）签字：</w:t>
      </w:r>
      <w:r>
        <w:rPr>
          <w:rFonts w:hint="eastAsia" w:ascii="宋体" w:hAnsi="宋体" w:eastAsia="宋体" w:cs="宋体"/>
          <w:color w:val="auto"/>
          <w:sz w:val="21"/>
          <w:szCs w:val="21"/>
          <w:u w:val="none"/>
        </w:rPr>
        <w:t xml:space="preserve">             </w:t>
      </w:r>
      <w:r>
        <w:rPr>
          <w:rFonts w:hint="eastAsia" w:ascii="宋体" w:hAnsi="宋体" w:eastAsia="宋体" w:cs="宋体"/>
          <w:color w:val="auto"/>
          <w:sz w:val="21"/>
          <w:szCs w:val="21"/>
        </w:rPr>
        <w:t xml:space="preserve">             </w:t>
      </w:r>
    </w:p>
    <w:p>
      <w:pPr>
        <w:keepNext w:val="0"/>
        <w:keepLines w:val="0"/>
        <w:pageBreakBefore w:val="0"/>
        <w:widowControl w:val="0"/>
        <w:kinsoku/>
        <w:wordWrap/>
        <w:overflowPunct/>
        <w:topLinePunct w:val="0"/>
        <w:autoSpaceDE/>
        <w:autoSpaceDN/>
        <w:bidi w:val="0"/>
        <w:adjustRightInd/>
        <w:spacing w:line="480" w:lineRule="exact"/>
        <w:ind w:left="0" w:firstLine="0"/>
        <w:textAlignment w:val="auto"/>
        <w:rPr>
          <w:rFonts w:hint="eastAsia" w:ascii="宋体" w:hAnsi="宋体" w:eastAsia="宋体" w:cs="宋体"/>
          <w:color w:val="auto"/>
          <w:sz w:val="21"/>
          <w:szCs w:val="21"/>
          <w:u w:val="none"/>
        </w:rPr>
      </w:pPr>
      <w:r>
        <w:rPr>
          <w:rFonts w:hint="eastAsia" w:ascii="宋体" w:hAnsi="宋体" w:eastAsia="宋体" w:cs="宋体"/>
          <w:color w:val="auto"/>
          <w:sz w:val="21"/>
          <w:szCs w:val="21"/>
        </w:rPr>
        <w:t>投标人名称（加盖公章）：</w:t>
      </w:r>
      <w:r>
        <w:rPr>
          <w:rFonts w:hint="eastAsia" w:ascii="宋体" w:hAnsi="宋体" w:eastAsia="宋体" w:cs="宋体"/>
          <w:color w:val="auto"/>
          <w:sz w:val="21"/>
          <w:szCs w:val="21"/>
          <w:u w:val="none"/>
        </w:rPr>
        <w:t xml:space="preserve">                     </w:t>
      </w:r>
    </w:p>
    <w:p>
      <w:pPr>
        <w:keepNext w:val="0"/>
        <w:keepLines w:val="0"/>
        <w:pageBreakBefore w:val="0"/>
        <w:widowControl w:val="0"/>
        <w:kinsoku/>
        <w:wordWrap/>
        <w:overflowPunct/>
        <w:topLinePunct w:val="0"/>
        <w:autoSpaceDE/>
        <w:autoSpaceDN/>
        <w:bidi w:val="0"/>
        <w:adjustRightInd/>
        <w:spacing w:line="480" w:lineRule="exact"/>
        <w:ind w:left="0" w:firstLine="0"/>
        <w:textAlignment w:val="auto"/>
        <w:rPr>
          <w:rFonts w:hint="eastAsia" w:ascii="宋体" w:hAnsi="宋体" w:eastAsia="宋体" w:cs="宋体"/>
          <w:color w:val="auto"/>
          <w:sz w:val="28"/>
          <w:szCs w:val="28"/>
        </w:rPr>
      </w:pPr>
      <w:r>
        <w:rPr>
          <w:rFonts w:hint="eastAsia" w:ascii="宋体" w:hAnsi="宋体" w:eastAsia="宋体" w:cs="宋体"/>
          <w:color w:val="auto"/>
          <w:sz w:val="21"/>
          <w:szCs w:val="21"/>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hint="eastAsia" w:ascii="宋体" w:hAnsi="宋体" w:eastAsia="宋体" w:cs="宋体"/>
          <w:b/>
          <w:bCs/>
          <w:color w:val="000000"/>
          <w:sz w:val="28"/>
          <w:szCs w:val="28"/>
          <w:lang w:bidi="ar-SA"/>
        </w:rPr>
      </w:pPr>
      <w:r>
        <w:rPr>
          <w:rFonts w:hint="eastAsia" w:ascii="宋体" w:hAnsi="宋体" w:eastAsia="宋体" w:cs="宋体"/>
          <w:b/>
          <w:bCs/>
          <w:color w:val="000000"/>
          <w:sz w:val="28"/>
          <w:szCs w:val="28"/>
          <w:lang w:bidi="ar-SA"/>
        </w:rPr>
        <w:t>公平竞争承诺书</w:t>
      </w:r>
    </w:p>
    <w:p>
      <w:pPr>
        <w:spacing w:line="312" w:lineRule="auto"/>
        <w:ind w:firstLine="643"/>
        <w:jc w:val="center"/>
        <w:rPr>
          <w:rFonts w:hint="eastAsia" w:ascii="宋体" w:hAnsi="宋体" w:eastAsia="宋体" w:cs="宋体"/>
          <w:b/>
          <w:color w:val="auto"/>
          <w:sz w:val="21"/>
          <w:szCs w:val="21"/>
        </w:rPr>
      </w:pPr>
    </w:p>
    <w:p>
      <w:pPr>
        <w:spacing w:line="360" w:lineRule="auto"/>
        <w:ind w:firstLine="482"/>
        <w:jc w:val="center"/>
        <w:rPr>
          <w:rFonts w:hint="eastAsia" w:ascii="宋体" w:hAnsi="宋体" w:eastAsia="宋体" w:cs="宋体"/>
          <w:b/>
          <w:color w:val="auto"/>
          <w:sz w:val="21"/>
          <w:szCs w:val="21"/>
        </w:rPr>
      </w:pPr>
    </w:p>
    <w:p>
      <w:pPr>
        <w:spacing w:line="360" w:lineRule="auto"/>
        <w:ind w:firstLine="560"/>
        <w:rPr>
          <w:rFonts w:hint="eastAsia" w:ascii="宋体" w:hAnsi="宋体" w:eastAsia="宋体" w:cs="宋体"/>
          <w:color w:val="auto"/>
          <w:sz w:val="21"/>
          <w:szCs w:val="21"/>
        </w:rPr>
      </w:pPr>
      <w:r>
        <w:rPr>
          <w:rFonts w:hint="eastAsia" w:ascii="宋体" w:hAnsi="宋体" w:eastAsia="宋体" w:cs="宋体"/>
          <w:color w:val="auto"/>
          <w:sz w:val="21"/>
          <w:szCs w:val="21"/>
        </w:rPr>
        <w:t>本单位郑重承诺：本单位保证所提交的相关资质文件和证明材料的真实性，有良好的历史诚信记录，并将依法参与</w:t>
      </w:r>
      <w:r>
        <w:rPr>
          <w:rFonts w:hint="eastAsia" w:ascii="宋体" w:hAnsi="宋体" w:eastAsia="宋体" w:cs="宋体"/>
          <w:sz w:val="21"/>
          <w:szCs w:val="21"/>
          <w:u w:val="single"/>
        </w:rPr>
        <w:t>（项目名称）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（项目编号：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color w:val="auto"/>
          <w:sz w:val="21"/>
          <w:szCs w:val="21"/>
        </w:rPr>
        <w:t xml:space="preserve">的公平竞争，不以任何不正当行为谋取不当利益，否则承担相应的法律责任。  </w:t>
      </w:r>
    </w:p>
    <w:p>
      <w:pPr>
        <w:spacing w:line="360" w:lineRule="auto"/>
        <w:ind w:firstLine="560"/>
        <w:rPr>
          <w:rFonts w:hint="eastAsia" w:ascii="宋体" w:hAnsi="宋体" w:eastAsia="宋体" w:cs="宋体"/>
          <w:color w:val="auto"/>
          <w:sz w:val="21"/>
          <w:szCs w:val="21"/>
        </w:rPr>
      </w:pPr>
    </w:p>
    <w:p>
      <w:pPr>
        <w:spacing w:line="360" w:lineRule="auto"/>
        <w:ind w:firstLine="560"/>
        <w:rPr>
          <w:rFonts w:hint="eastAsia" w:ascii="宋体" w:hAnsi="宋体" w:eastAsia="宋体" w:cs="宋体"/>
          <w:color w:val="auto"/>
          <w:sz w:val="21"/>
          <w:szCs w:val="21"/>
        </w:rPr>
      </w:pPr>
    </w:p>
    <w:p>
      <w:pPr>
        <w:spacing w:line="360" w:lineRule="auto"/>
        <w:ind w:firstLine="560"/>
        <w:rPr>
          <w:rFonts w:hint="eastAsia" w:ascii="宋体" w:hAnsi="宋体" w:eastAsia="宋体" w:cs="宋体"/>
          <w:color w:val="auto"/>
          <w:sz w:val="21"/>
          <w:szCs w:val="21"/>
        </w:rPr>
      </w:pPr>
    </w:p>
    <w:p>
      <w:pPr>
        <w:spacing w:line="360" w:lineRule="auto"/>
        <w:ind w:firstLine="560"/>
        <w:jc w:val="right"/>
        <w:rPr>
          <w:rFonts w:hint="eastAsia" w:ascii="宋体" w:hAnsi="宋体" w:eastAsia="宋体" w:cs="宋体"/>
          <w:color w:val="auto"/>
          <w:sz w:val="21"/>
          <w:szCs w:val="21"/>
        </w:rPr>
      </w:pPr>
      <w:r>
        <w:rPr>
          <w:rFonts w:hint="eastAsia" w:ascii="宋体" w:hAnsi="宋体" w:eastAsia="宋体" w:cs="宋体"/>
          <w:color w:val="auto"/>
          <w:sz w:val="21"/>
          <w:szCs w:val="21"/>
        </w:rPr>
        <w:t>（公司名称，加盖公章）</w:t>
      </w:r>
    </w:p>
    <w:p>
      <w:pPr>
        <w:ind w:firstLine="560"/>
        <w:jc w:val="right"/>
        <w:rPr>
          <w:rFonts w:hint="eastAsia" w:ascii="宋体" w:hAnsi="宋体" w:eastAsia="宋体" w:cs="宋体"/>
          <w:color w:val="auto"/>
          <w:sz w:val="21"/>
          <w:szCs w:val="21"/>
        </w:rPr>
      </w:pPr>
      <w:r>
        <w:rPr>
          <w:rFonts w:hint="eastAsia" w:ascii="宋体" w:hAnsi="宋体" w:eastAsia="宋体" w:cs="宋体"/>
          <w:color w:val="auto"/>
          <w:sz w:val="21"/>
          <w:szCs w:val="21"/>
        </w:rPr>
        <w:t>时间：    年    月   日</w:t>
      </w:r>
    </w:p>
    <w:p>
      <w:pPr>
        <w:jc w:val="both"/>
        <w:rPr>
          <w:rFonts w:hint="eastAsia" w:ascii="仿宋_GB2312" w:hAnsi="仿宋_GB2312" w:eastAsia="仿宋_GB2312" w:cs="仿宋_GB2312"/>
          <w:color w:val="auto"/>
          <w:sz w:val="32"/>
          <w:szCs w:val="32"/>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ind w:firstLine="560"/>
        <w:rPr>
          <w:rFonts w:hint="eastAsia" w:ascii="宋体" w:hAnsi="宋体" w:cs="宋体"/>
          <w:sz w:val="28"/>
          <w:szCs w:val="21"/>
        </w:rPr>
      </w:pPr>
    </w:p>
    <w:p>
      <w:pPr>
        <w:spacing w:line="502" w:lineRule="exact"/>
        <w:ind w:right="6"/>
        <w:rPr>
          <w:rFonts w:hint="eastAsia" w:ascii="宋体" w:hAnsi="宋体" w:cs="宋体"/>
          <w:sz w:val="28"/>
          <w:szCs w:val="21"/>
        </w:rPr>
      </w:pPr>
    </w:p>
    <w:p>
      <w:pPr>
        <w:spacing w:line="502" w:lineRule="exact"/>
        <w:ind w:right="6"/>
        <w:rPr>
          <w:rFonts w:ascii="宋体" w:hAnsi="宋体" w:cs="宋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spacing w:line="502" w:lineRule="exact"/>
        <w:ind w:right="6"/>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rPr>
        <w:t>投标方基本情况</w:t>
      </w:r>
    </w:p>
    <w:p>
      <w:pPr>
        <w:spacing w:line="200" w:lineRule="exact"/>
        <w:ind w:firstLine="400"/>
        <w:rPr>
          <w:sz w:val="20"/>
          <w:szCs w:val="20"/>
        </w:rPr>
      </w:pPr>
    </w:p>
    <w:p>
      <w:pPr>
        <w:keepNext w:val="0"/>
        <w:keepLines w:val="0"/>
        <w:pageBreakBefore w:val="0"/>
        <w:widowControl w:val="0"/>
        <w:numPr>
          <w:ilvl w:val="0"/>
          <w:numId w:val="0"/>
        </w:numPr>
        <w:tabs>
          <w:tab w:val="left" w:pos="567"/>
        </w:tabs>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lang w:eastAsia="zh-CN"/>
        </w:rPr>
        <w:t>一、</w:t>
      </w:r>
      <w:r>
        <w:rPr>
          <w:rFonts w:hint="eastAsia" w:ascii="宋体" w:hAnsi="宋体" w:eastAsia="宋体" w:cs="宋体"/>
          <w:b w:val="0"/>
          <w:bCs/>
          <w:sz w:val="21"/>
          <w:szCs w:val="21"/>
        </w:rPr>
        <w:t>公司基本情况</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文字描述：</w:t>
      </w:r>
      <w:r>
        <w:rPr>
          <w:rFonts w:hint="eastAsia" w:ascii="宋体" w:hAnsi="宋体" w:eastAsia="宋体" w:cs="宋体"/>
          <w:bCs/>
          <w:sz w:val="21"/>
          <w:szCs w:val="21"/>
        </w:rPr>
        <w:t>发展历程、</w:t>
      </w:r>
      <w:r>
        <w:rPr>
          <w:rFonts w:hint="eastAsia" w:ascii="宋体" w:hAnsi="宋体" w:eastAsia="宋体" w:cs="宋体"/>
          <w:bCs/>
          <w:sz w:val="21"/>
          <w:szCs w:val="21"/>
          <w:lang w:eastAsia="zh-CN"/>
        </w:rPr>
        <w:t>经营范围、</w:t>
      </w:r>
      <w:r>
        <w:rPr>
          <w:rFonts w:hint="eastAsia" w:ascii="宋体" w:hAnsi="宋体" w:eastAsia="宋体" w:cs="宋体"/>
          <w:bCs/>
          <w:sz w:val="21"/>
          <w:szCs w:val="21"/>
        </w:rPr>
        <w:t>经营规模及服务理念</w:t>
      </w:r>
      <w:r>
        <w:rPr>
          <w:rFonts w:hint="eastAsia" w:ascii="宋体" w:hAnsi="宋体" w:eastAsia="宋体" w:cs="宋体"/>
          <w:sz w:val="21"/>
          <w:szCs w:val="21"/>
        </w:rPr>
        <w:t>、技术力量、财务状况、管理水平等方面进行阐述。图片描述：</w:t>
      </w:r>
      <w:r>
        <w:rPr>
          <w:rFonts w:hint="eastAsia" w:ascii="宋体" w:hAnsi="宋体" w:eastAsia="宋体" w:cs="宋体"/>
          <w:bCs/>
          <w:sz w:val="21"/>
          <w:szCs w:val="21"/>
        </w:rPr>
        <w:t>经营场所及服务流程等。</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二、近</w:t>
      </w:r>
      <w:r>
        <w:rPr>
          <w:rFonts w:hint="eastAsia" w:ascii="宋体" w:hAnsi="宋体" w:eastAsia="宋体" w:cs="宋体"/>
          <w:b w:val="0"/>
          <w:bCs/>
          <w:sz w:val="21"/>
          <w:szCs w:val="21"/>
          <w:lang w:eastAsia="zh-CN"/>
        </w:rPr>
        <w:t>三</w:t>
      </w:r>
      <w:r>
        <w:rPr>
          <w:rFonts w:hint="eastAsia" w:ascii="宋体" w:hAnsi="宋体" w:eastAsia="宋体" w:cs="宋体"/>
          <w:b w:val="0"/>
          <w:bCs/>
          <w:sz w:val="21"/>
          <w:szCs w:val="21"/>
        </w:rPr>
        <w:t>年承接同类型业务情况（请提供至少</w:t>
      </w:r>
      <w:r>
        <w:rPr>
          <w:rFonts w:hint="eastAsia" w:ascii="宋体" w:hAnsi="宋体" w:eastAsia="宋体" w:cs="宋体"/>
          <w:b w:val="0"/>
          <w:bCs/>
          <w:sz w:val="21"/>
          <w:szCs w:val="21"/>
          <w:lang w:eastAsia="zh-CN"/>
        </w:rPr>
        <w:t>三</w:t>
      </w:r>
      <w:r>
        <w:rPr>
          <w:rFonts w:hint="eastAsia" w:ascii="宋体" w:hAnsi="宋体" w:eastAsia="宋体" w:cs="宋体"/>
          <w:b w:val="0"/>
          <w:bCs/>
          <w:sz w:val="21"/>
          <w:szCs w:val="21"/>
        </w:rPr>
        <w:t>个项目）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（一）</w:t>
      </w:r>
      <w:r>
        <w:rPr>
          <w:rFonts w:hint="eastAsia" w:ascii="宋体" w:hAnsi="宋体" w:eastAsia="宋体" w:cs="宋体"/>
          <w:sz w:val="21"/>
          <w:szCs w:val="21"/>
          <w:lang w:val="en-US" w:eastAsia="zh-CN"/>
        </w:rPr>
        <w:t>**单位**项目：（简要说明，请提供证明材料，包括且不限于合同复印件，所提供的证明材料复印件</w:t>
      </w:r>
      <w:r>
        <w:rPr>
          <w:rFonts w:hint="eastAsia" w:ascii="宋体" w:hAnsi="宋体" w:eastAsia="宋体" w:cs="宋体"/>
          <w:sz w:val="21"/>
          <w:szCs w:val="21"/>
          <w:lang w:eastAsia="zh-CN"/>
        </w:rPr>
        <w:t>并加盖公章）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（三）</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w:t>
      </w:r>
      <w:r>
        <w:rPr>
          <w:rFonts w:hint="eastAsia" w:ascii="宋体" w:hAnsi="宋体" w:eastAsia="宋体" w:cs="宋体"/>
          <w:b w:val="0"/>
          <w:bCs w:val="0"/>
          <w:sz w:val="21"/>
          <w:szCs w:val="21"/>
        </w:rPr>
        <w:t>获得的</w:t>
      </w:r>
      <w:r>
        <w:rPr>
          <w:rFonts w:hint="eastAsia" w:ascii="宋体" w:hAnsi="宋体" w:eastAsia="宋体" w:cs="宋体"/>
          <w:sz w:val="21"/>
          <w:szCs w:val="21"/>
          <w:lang w:val="en-US" w:eastAsia="zh-CN"/>
        </w:rPr>
        <w:t>行业资质和奖项情况(</w:t>
      </w:r>
      <w:r>
        <w:rPr>
          <w:rFonts w:hint="eastAsia" w:ascii="宋体" w:hAnsi="宋体" w:eastAsia="宋体" w:cs="宋体"/>
          <w:b w:val="0"/>
          <w:bCs w:val="0"/>
          <w:sz w:val="21"/>
          <w:szCs w:val="21"/>
          <w:lang w:val="en-US" w:eastAsia="zh-CN"/>
        </w:rPr>
        <w:t>管理体系认证情况</w:t>
      </w:r>
      <w:r>
        <w:rPr>
          <w:rFonts w:hint="eastAsia" w:ascii="宋体" w:hAnsi="宋体" w:eastAsia="宋体" w:cs="宋体"/>
          <w:b w:val="0"/>
          <w:bCs w:val="0"/>
          <w:sz w:val="21"/>
          <w:szCs w:val="21"/>
        </w:rPr>
        <w:t>和</w:t>
      </w:r>
      <w:r>
        <w:rPr>
          <w:rFonts w:hint="eastAsia" w:ascii="宋体" w:hAnsi="宋体" w:eastAsia="宋体" w:cs="宋体"/>
          <w:b w:val="0"/>
          <w:bCs w:val="0"/>
          <w:sz w:val="21"/>
          <w:szCs w:val="21"/>
          <w:lang w:val="en-US" w:eastAsia="zh-CN"/>
        </w:rPr>
        <w:t>企业信誉、荣誉</w:t>
      </w:r>
      <w:r>
        <w:rPr>
          <w:rFonts w:hint="eastAsia" w:ascii="宋体" w:hAnsi="宋体" w:eastAsia="宋体" w:cs="宋体"/>
          <w:b w:val="0"/>
          <w:bCs w:val="0"/>
          <w:sz w:val="21"/>
          <w:szCs w:val="21"/>
        </w:rPr>
        <w:t>情况</w:t>
      </w:r>
      <w:r>
        <w:rPr>
          <w:rFonts w:hint="eastAsia" w:ascii="宋体" w:hAnsi="宋体" w:eastAsia="宋体" w:cs="宋体"/>
          <w:b w:val="0"/>
          <w:bCs w:val="0"/>
          <w:sz w:val="21"/>
          <w:szCs w:val="21"/>
          <w:lang w:val="en-US" w:eastAsia="zh-CN"/>
        </w:rPr>
        <w:t>)(</w:t>
      </w:r>
      <w:r>
        <w:rPr>
          <w:rFonts w:hint="eastAsia" w:ascii="宋体" w:hAnsi="宋体" w:eastAsia="宋体" w:cs="宋体"/>
          <w:sz w:val="21"/>
          <w:szCs w:val="21"/>
          <w:lang w:val="en-US" w:eastAsia="zh-CN"/>
        </w:rPr>
        <w:t>请提供证明材料</w:t>
      </w:r>
      <w:r>
        <w:rPr>
          <w:rFonts w:hint="eastAsia" w:ascii="宋体" w:hAnsi="宋体" w:eastAsia="宋体" w:cs="宋体"/>
          <w:b w:val="0"/>
          <w:bCs w:val="0"/>
          <w:sz w:val="21"/>
          <w:szCs w:val="21"/>
          <w:lang w:val="en-US" w:eastAsia="zh-CN"/>
        </w:rPr>
        <w:t>)</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获得国家有关部门或行业协会颁发的资质等级或奖项</w:t>
      </w:r>
      <w:r>
        <w:rPr>
          <w:rFonts w:hint="eastAsia" w:ascii="宋体" w:hAnsi="宋体" w:eastAsia="宋体" w:cs="宋体"/>
          <w:color w:val="000000"/>
          <w:sz w:val="21"/>
          <w:szCs w:val="21"/>
          <w:lang w:eastAsia="zh-CN"/>
        </w:rPr>
        <w:t>，提供证书或其他材料证明并加公章。</w:t>
      </w:r>
    </w:p>
    <w:p>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color w:val="000000"/>
          <w:sz w:val="21"/>
          <w:szCs w:val="21"/>
          <w:lang w:val="en-US" w:eastAsia="zh-CN"/>
        </w:rPr>
        <w:t>四、</w:t>
      </w:r>
      <w:r>
        <w:rPr>
          <w:rFonts w:hint="eastAsia" w:ascii="宋体" w:hAnsi="宋体" w:eastAsia="宋体" w:cs="宋体"/>
          <w:sz w:val="21"/>
          <w:szCs w:val="21"/>
          <w:lang w:val="en-US" w:eastAsia="zh-CN"/>
        </w:rPr>
        <w:t>企业信誉（请提供证明材料）</w:t>
      </w:r>
    </w:p>
    <w:p>
      <w:pPr>
        <w:keepNext w:val="0"/>
        <w:keepLines w:val="0"/>
        <w:pageBreakBefore w:val="0"/>
        <w:widowControl w:val="0"/>
        <w:numPr>
          <w:ilvl w:val="0"/>
          <w:numId w:val="0"/>
        </w:numPr>
        <w:tabs>
          <w:tab w:val="left" w:pos="918"/>
        </w:tabs>
        <w:kinsoku/>
        <w:wordWrap/>
        <w:overflowPunct/>
        <w:topLinePunct w:val="0"/>
        <w:autoSpaceDE/>
        <w:autoSpaceDN/>
        <w:bidi w:val="0"/>
        <w:spacing w:line="360" w:lineRule="exact"/>
        <w:ind w:firstLine="420" w:firstLineChars="20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i w:val="0"/>
          <w:kern w:val="2"/>
          <w:sz w:val="21"/>
          <w:szCs w:val="21"/>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jc w:val="both"/>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sz w:val="21"/>
          <w:szCs w:val="21"/>
          <w:lang w:val="en-US" w:eastAsia="zh-CN"/>
        </w:rPr>
        <w:t>五、服务团队情况（请提供证明材料）</w:t>
      </w:r>
    </w:p>
    <w:p>
      <w:pPr>
        <w:keepNext w:val="0"/>
        <w:keepLines w:val="0"/>
        <w:pageBreakBefore w:val="0"/>
        <w:widowControl w:val="0"/>
        <w:tabs>
          <w:tab w:val="left" w:pos="1687"/>
        </w:tabs>
        <w:kinsoku/>
        <w:wordWrap/>
        <w:overflowPunct/>
        <w:topLinePunct w:val="0"/>
        <w:autoSpaceDE/>
        <w:autoSpaceDN/>
        <w:bidi w:val="0"/>
        <w:spacing w:line="360" w:lineRule="exact"/>
        <w:ind w:firstLine="640"/>
        <w:jc w:val="left"/>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autoSpaceDE/>
        <w:autoSpaceDN/>
        <w:bidi w:val="0"/>
        <w:spacing w:line="360" w:lineRule="exact"/>
        <w:ind w:firstLine="640"/>
        <w:jc w:val="left"/>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2.投入本项目的拟派提供体检服务的人员是否具有服务项目的职业资格证书；</w:t>
      </w:r>
    </w:p>
    <w:p>
      <w:pPr>
        <w:keepNext w:val="0"/>
        <w:keepLines w:val="0"/>
        <w:pageBreakBefore w:val="0"/>
        <w:widowControl w:val="0"/>
        <w:tabs>
          <w:tab w:val="left" w:pos="1687"/>
        </w:tabs>
        <w:kinsoku/>
        <w:wordWrap/>
        <w:overflowPunct/>
        <w:topLinePunct w:val="0"/>
        <w:autoSpaceDE/>
        <w:autoSpaceDN/>
        <w:bidi w:val="0"/>
        <w:spacing w:line="360" w:lineRule="exact"/>
        <w:ind w:firstLine="640"/>
        <w:jc w:val="left"/>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autoSpaceDE/>
        <w:autoSpaceDN/>
        <w:bidi w:val="0"/>
        <w:spacing w:line="360" w:lineRule="exact"/>
        <w:ind w:firstLine="640"/>
        <w:jc w:val="left"/>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autoSpaceDE/>
        <w:autoSpaceDN/>
        <w:bidi w:val="0"/>
        <w:spacing w:line="360" w:lineRule="exact"/>
        <w:ind w:firstLine="640"/>
        <w:jc w:val="left"/>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5.项目组成员是否均具备</w:t>
      </w:r>
      <w:r>
        <w:rPr>
          <w:rFonts w:hint="eastAsia" w:ascii="宋体" w:hAnsi="宋体" w:cs="宋体"/>
          <w:color w:val="auto"/>
          <w:sz w:val="21"/>
          <w:szCs w:val="21"/>
          <w:u w:val="none" w:color="auto"/>
          <w:lang w:val="en-US" w:eastAsia="zh-CN"/>
        </w:rPr>
        <w:t>1</w:t>
      </w:r>
      <w:r>
        <w:rPr>
          <w:rFonts w:hint="eastAsia" w:ascii="宋体" w:hAnsi="宋体" w:eastAsia="宋体" w:cs="宋体"/>
          <w:color w:val="auto"/>
          <w:sz w:val="21"/>
          <w:szCs w:val="21"/>
          <w:u w:val="none" w:color="auto"/>
          <w:lang w:val="en-US" w:eastAsia="zh-CN"/>
        </w:rPr>
        <w:t>年以上类似项目从业经验；</w:t>
      </w:r>
    </w:p>
    <w:p>
      <w:pPr>
        <w:keepNext w:val="0"/>
        <w:keepLines w:val="0"/>
        <w:pageBreakBefore w:val="0"/>
        <w:widowControl w:val="0"/>
        <w:tabs>
          <w:tab w:val="left" w:pos="1687"/>
        </w:tabs>
        <w:kinsoku/>
        <w:wordWrap/>
        <w:overflowPunct/>
        <w:topLinePunct w:val="0"/>
        <w:autoSpaceDE/>
        <w:autoSpaceDN/>
        <w:bidi w:val="0"/>
        <w:spacing w:line="360" w:lineRule="exact"/>
        <w:ind w:firstLine="640"/>
        <w:jc w:val="left"/>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6.项目组成员是否在广东省内政府机关、事业单位承担过类似项目工作服</w:t>
      </w:r>
      <w:bookmarkStart w:id="2" w:name="_GoBack"/>
      <w:bookmarkEnd w:id="2"/>
      <w:r>
        <w:rPr>
          <w:rFonts w:hint="eastAsia" w:ascii="宋体" w:hAnsi="宋体" w:eastAsia="宋体" w:cs="宋体"/>
          <w:color w:val="auto"/>
          <w:sz w:val="21"/>
          <w:szCs w:val="21"/>
          <w:u w:val="none" w:color="auto"/>
          <w:lang w:val="en-US" w:eastAsia="zh-CN"/>
        </w:rPr>
        <w:t>务。</w:t>
      </w:r>
    </w:p>
    <w:p>
      <w:pPr>
        <w:keepNext w:val="0"/>
        <w:keepLines w:val="0"/>
        <w:pageBreakBefore w:val="0"/>
        <w:widowControl w:val="0"/>
        <w:tabs>
          <w:tab w:val="left" w:pos="1687"/>
        </w:tabs>
        <w:kinsoku/>
        <w:wordWrap/>
        <w:overflowPunct/>
        <w:topLinePunct w:val="0"/>
        <w:autoSpaceDE/>
        <w:autoSpaceDN/>
        <w:bidi w:val="0"/>
        <w:spacing w:line="360" w:lineRule="exact"/>
        <w:ind w:firstLine="640"/>
        <w:jc w:val="left"/>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六、体检设备可靠性及先进性</w:t>
      </w:r>
    </w:p>
    <w:p>
      <w:pPr>
        <w:keepNext w:val="0"/>
        <w:keepLines w:val="0"/>
        <w:pageBreakBefore w:val="0"/>
        <w:widowControl w:val="0"/>
        <w:kinsoku/>
        <w:wordWrap/>
        <w:overflowPunct/>
        <w:topLinePunct w:val="0"/>
        <w:autoSpaceDE/>
        <w:autoSpaceDN/>
        <w:bidi w:val="0"/>
        <w:spacing w:line="360" w:lineRule="exact"/>
        <w:ind w:firstLine="525" w:firstLineChars="2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（格式自定，可提供相关材料证明</w:t>
      </w:r>
      <w:r>
        <w:rPr>
          <w:rFonts w:hint="eastAsia" w:ascii="宋体" w:hAnsi="宋体" w:eastAsia="宋体" w:cs="宋体"/>
          <w:color w:val="000000"/>
          <w:sz w:val="21"/>
          <w:szCs w:val="21"/>
          <w:lang w:eastAsia="zh-CN"/>
        </w:rPr>
        <w:t>并加公章</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b w:val="0"/>
          <w:bCs/>
          <w:sz w:val="21"/>
          <w:szCs w:val="21"/>
          <w:lang w:eastAsia="zh-CN"/>
        </w:rPr>
        <w:t>七</w:t>
      </w:r>
      <w:r>
        <w:rPr>
          <w:rFonts w:hint="eastAsia" w:ascii="宋体" w:hAnsi="宋体" w:eastAsia="宋体" w:cs="宋体"/>
          <w:b w:val="0"/>
          <w:bCs/>
          <w:sz w:val="21"/>
          <w:szCs w:val="21"/>
        </w:rPr>
        <w:t>、本单位承接该项目的服务方案</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服务方案</w:t>
      </w:r>
      <w:r>
        <w:rPr>
          <w:rFonts w:hint="eastAsia" w:ascii="宋体" w:hAnsi="宋体" w:eastAsia="宋体" w:cs="宋体"/>
          <w:sz w:val="21"/>
          <w:szCs w:val="21"/>
          <w:lang w:eastAsia="zh-CN"/>
        </w:rPr>
        <w:t>包括且不限于</w:t>
      </w:r>
      <w:r>
        <w:rPr>
          <w:rFonts w:hint="eastAsia" w:ascii="宋体" w:hAnsi="宋体" w:eastAsia="宋体" w:cs="宋体"/>
          <w:sz w:val="21"/>
          <w:szCs w:val="21"/>
        </w:rPr>
        <w:t>流程管理，体检报告管理，健康档案管理，体检服务各项质量标准的承诺及目标</w:t>
      </w:r>
      <w:r>
        <w:rPr>
          <w:rFonts w:hint="eastAsia" w:ascii="宋体" w:hAnsi="宋体" w:eastAsia="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八、体检质量控制及保障</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val="0"/>
          <w:color w:val="auto"/>
          <w:sz w:val="21"/>
          <w:szCs w:val="21"/>
          <w:lang w:val="en-US" w:eastAsia="zh-CN"/>
        </w:rPr>
        <w:t>投标人自有医学检测实验室，提供开展个性体检项目的室间质评证书。</w:t>
      </w:r>
      <w:r>
        <w:rPr>
          <w:rFonts w:hint="eastAsia" w:ascii="宋体" w:hAnsi="宋体" w:eastAsia="宋体" w:cs="宋体"/>
          <w:sz w:val="21"/>
          <w:szCs w:val="21"/>
          <w:lang w:eastAsia="zh-CN"/>
        </w:rPr>
        <w:t>（提供相关材料证明</w:t>
      </w:r>
      <w:r>
        <w:rPr>
          <w:rFonts w:hint="eastAsia" w:ascii="宋体" w:hAnsi="宋体" w:eastAsia="宋体" w:cs="宋体"/>
          <w:color w:val="000000"/>
          <w:sz w:val="21"/>
          <w:szCs w:val="21"/>
          <w:lang w:eastAsia="zh-CN"/>
        </w:rPr>
        <w:t>并加公章</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九、</w:t>
      </w:r>
      <w:r>
        <w:rPr>
          <w:rFonts w:hint="eastAsia" w:ascii="宋体" w:hAnsi="宋体" w:eastAsia="宋体" w:cs="宋体"/>
          <w:color w:val="auto"/>
          <w:sz w:val="21"/>
          <w:szCs w:val="21"/>
          <w:u w:val="none" w:color="auto"/>
          <w:lang w:eastAsia="zh-CN"/>
        </w:rPr>
        <w:t>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auto"/>
          <w:sz w:val="21"/>
          <w:szCs w:val="21"/>
          <w:u w:val="none" w:color="auto"/>
          <w:lang w:val="en-US" w:eastAsia="zh-CN"/>
        </w:rPr>
      </w:pPr>
      <w:r>
        <w:rPr>
          <w:rFonts w:hint="eastAsia" w:ascii="宋体" w:hAnsi="宋体" w:eastAsia="宋体" w:cs="宋体"/>
          <w:color w:val="auto"/>
          <w:sz w:val="21"/>
          <w:szCs w:val="21"/>
          <w:u w:val="none" w:color="auto"/>
          <w:lang w:val="en-US" w:eastAsia="zh-CN"/>
        </w:rPr>
        <w:t>包括项目后期服务、保密措施等。</w:t>
      </w:r>
    </w:p>
    <w:p>
      <w:pPr>
        <w:keepNext w:val="0"/>
        <w:keepLines w:val="0"/>
        <w:pageBreakBefore w:val="0"/>
        <w:widowControl/>
        <w:numPr>
          <w:ilvl w:val="0"/>
          <w:numId w:val="0"/>
        </w:numPr>
        <w:kinsoku/>
        <w:wordWrap/>
        <w:overflowPunct/>
        <w:topLinePunct w:val="0"/>
        <w:autoSpaceDE/>
        <w:autoSpaceDN/>
        <w:bidi w:val="0"/>
        <w:spacing w:line="240" w:lineRule="auto"/>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ascii="Times New Roman" w:hAnsi="Times New Roman" w:eastAsia="宋体" w:cs="Times New Roman"/>
        <w:kern w:val="0"/>
        <w:sz w:val="18"/>
        <w:szCs w:val="18"/>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ind w:firstLine="0" w:firstLineChars="0"/>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8</w:t>
                </w:r>
                <w:r>
                  <w:rPr>
                    <w:rFonts w:hint="eastAsia"/>
                    <w:sz w:val="28"/>
                    <w:szCs w:val="28"/>
                  </w:rPr>
                  <w:fldChar w:fldCharType="end"/>
                </w:r>
                <w:r>
                  <w:rPr>
                    <w:rFonts w:hint="eastAsia"/>
                    <w:color w:val="FFFFFF"/>
                    <w:sz w:val="28"/>
                    <w:szCs w:val="28"/>
                  </w:rPr>
                  <w:t>—</w:t>
                </w:r>
                <w:r>
                  <w:rPr>
                    <w:rFonts w:hint="eastAsia"/>
                    <w:sz w:val="28"/>
                    <w:szCs w:val="28"/>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jc1OGVmMzY4ZTBhZjViZDQxYWVlYWQ4M2ZiOTczZWEifQ=="/>
  </w:docVars>
  <w:rsids>
    <w:rsidRoot w:val="38A64512"/>
    <w:rsid w:val="000F2387"/>
    <w:rsid w:val="01D566EC"/>
    <w:rsid w:val="03C11AF5"/>
    <w:rsid w:val="066A4214"/>
    <w:rsid w:val="06887726"/>
    <w:rsid w:val="0CB534C0"/>
    <w:rsid w:val="0D11616A"/>
    <w:rsid w:val="0F56541E"/>
    <w:rsid w:val="101B23FC"/>
    <w:rsid w:val="134A6003"/>
    <w:rsid w:val="15600328"/>
    <w:rsid w:val="17702983"/>
    <w:rsid w:val="18C64D24"/>
    <w:rsid w:val="1A692ECE"/>
    <w:rsid w:val="1A9940A0"/>
    <w:rsid w:val="1D865839"/>
    <w:rsid w:val="202D70F8"/>
    <w:rsid w:val="20322003"/>
    <w:rsid w:val="20695B39"/>
    <w:rsid w:val="232875FD"/>
    <w:rsid w:val="240714D6"/>
    <w:rsid w:val="25437114"/>
    <w:rsid w:val="26675080"/>
    <w:rsid w:val="271075CF"/>
    <w:rsid w:val="28F1489E"/>
    <w:rsid w:val="28F36FB1"/>
    <w:rsid w:val="2B8723B0"/>
    <w:rsid w:val="2C6F41F6"/>
    <w:rsid w:val="2C8A5613"/>
    <w:rsid w:val="2E366F41"/>
    <w:rsid w:val="2E3F5CA1"/>
    <w:rsid w:val="2F4E43A1"/>
    <w:rsid w:val="2FC56723"/>
    <w:rsid w:val="30702A17"/>
    <w:rsid w:val="32481B1A"/>
    <w:rsid w:val="33DA4172"/>
    <w:rsid w:val="35092088"/>
    <w:rsid w:val="35B848FA"/>
    <w:rsid w:val="3644397D"/>
    <w:rsid w:val="367C060C"/>
    <w:rsid w:val="38084944"/>
    <w:rsid w:val="389E342F"/>
    <w:rsid w:val="38A64512"/>
    <w:rsid w:val="399D7242"/>
    <w:rsid w:val="3B5403D6"/>
    <w:rsid w:val="3B6224F2"/>
    <w:rsid w:val="3B9A77C2"/>
    <w:rsid w:val="3DB86D41"/>
    <w:rsid w:val="3F0C4FF4"/>
    <w:rsid w:val="410649CC"/>
    <w:rsid w:val="42B256F1"/>
    <w:rsid w:val="42BD36E2"/>
    <w:rsid w:val="43004F4B"/>
    <w:rsid w:val="435B3E76"/>
    <w:rsid w:val="43851245"/>
    <w:rsid w:val="43F116F8"/>
    <w:rsid w:val="46BA0DC0"/>
    <w:rsid w:val="498D20C9"/>
    <w:rsid w:val="49A57698"/>
    <w:rsid w:val="49B86B17"/>
    <w:rsid w:val="4C6521BA"/>
    <w:rsid w:val="4E125FF9"/>
    <w:rsid w:val="4F0E5830"/>
    <w:rsid w:val="4FC7696F"/>
    <w:rsid w:val="5137098D"/>
    <w:rsid w:val="53343522"/>
    <w:rsid w:val="54783504"/>
    <w:rsid w:val="547F1C23"/>
    <w:rsid w:val="5B435004"/>
    <w:rsid w:val="5E0C7AB3"/>
    <w:rsid w:val="5EAE6F2E"/>
    <w:rsid w:val="5F146949"/>
    <w:rsid w:val="606459CB"/>
    <w:rsid w:val="617F02A7"/>
    <w:rsid w:val="640D472C"/>
    <w:rsid w:val="646943E9"/>
    <w:rsid w:val="6A3A6264"/>
    <w:rsid w:val="6BBE3D53"/>
    <w:rsid w:val="6F1E5938"/>
    <w:rsid w:val="73C36000"/>
    <w:rsid w:val="73E26B8D"/>
    <w:rsid w:val="74235175"/>
    <w:rsid w:val="75F93477"/>
    <w:rsid w:val="788C2381"/>
    <w:rsid w:val="7A4D5B40"/>
    <w:rsid w:val="7A5B2CCA"/>
    <w:rsid w:val="7C7A0A00"/>
    <w:rsid w:val="7D760365"/>
    <w:rsid w:val="7EE04A20"/>
    <w:rsid w:val="7F8842A3"/>
    <w:rsid w:val="7FE978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line="500" w:lineRule="exact"/>
      <w:ind w:firstLine="560" w:firstLineChars="200"/>
      <w:jc w:val="left"/>
      <w:outlineLvl w:val="0"/>
    </w:pPr>
    <w:rPr>
      <w:rFonts w:ascii="宋体" w:hAnsi="宋体" w:eastAsia="宋体" w:cs="宋体"/>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firstLineChars="200"/>
    </w:pPr>
    <w:rPr>
      <w:rFonts w:ascii="宋体" w:hAnsi="Courier New"/>
      <w:kern w:val="0"/>
      <w:sz w:val="20"/>
      <w:szCs w:val="21"/>
    </w:rPr>
  </w:style>
  <w:style w:type="paragraph" w:styleId="4">
    <w:name w:val="footer"/>
    <w:basedOn w:val="1"/>
    <w:qFormat/>
    <w:uiPriority w:val="0"/>
    <w:pPr>
      <w:tabs>
        <w:tab w:val="center" w:pos="4153"/>
        <w:tab w:val="right" w:pos="8306"/>
      </w:tabs>
      <w:snapToGrid w:val="0"/>
      <w:spacing w:line="560" w:lineRule="exact"/>
      <w:ind w:firstLine="200" w:firstLineChars="200"/>
      <w:jc w:val="left"/>
    </w:pPr>
    <w:rPr>
      <w:kern w:val="0"/>
      <w:sz w:val="18"/>
      <w:szCs w:val="18"/>
    </w:rPr>
  </w:style>
  <w:style w:type="paragraph" w:styleId="5">
    <w:name w:val="header"/>
    <w:basedOn w:val="1"/>
    <w:qFormat/>
    <w:uiPriority w:val="0"/>
    <w:pPr>
      <w:tabs>
        <w:tab w:val="center" w:pos="4153"/>
        <w:tab w:val="right" w:pos="8306"/>
      </w:tabs>
      <w:snapToGrid w:val="0"/>
      <w:spacing w:line="560" w:lineRule="exact"/>
      <w:ind w:firstLine="200" w:firstLineChars="200"/>
      <w:jc w:val="center"/>
    </w:pPr>
    <w:rPr>
      <w:rFonts w:eastAsia="仿宋_GB2312"/>
      <w:kern w:val="0"/>
      <w:sz w:val="18"/>
      <w:szCs w:val="18"/>
    </w:rPr>
  </w:style>
  <w:style w:type="character" w:styleId="8">
    <w:name w:val="Emphasis"/>
    <w:qFormat/>
    <w:uiPriority w:val="0"/>
    <w:rPr>
      <w:rFonts w:ascii="Times New Roman" w:hAnsi="Times New Roman" w:eastAsia="黑体"/>
      <w:iCs/>
      <w:sz w:val="32"/>
    </w:rPr>
  </w:style>
  <w:style w:type="paragraph" w:customStyle="1" w:styleId="9">
    <w:name w:val="Blockquote"/>
    <w:basedOn w:val="1"/>
    <w:qFormat/>
    <w:uiPriority w:val="0"/>
    <w:pPr>
      <w:autoSpaceDE w:val="0"/>
      <w:autoSpaceDN w:val="0"/>
      <w:adjustRightInd w:val="0"/>
      <w:spacing w:before="100" w:after="100" w:line="500" w:lineRule="exact"/>
      <w:ind w:left="360" w:right="360" w:firstLine="560" w:firstLineChars="200"/>
      <w:jc w:val="left"/>
    </w:pPr>
    <w:rPr>
      <w:rFonts w:ascii="宋体" w:hAnsi="宋体" w:eastAsia="宋体" w:cs="黑体"/>
      <w:kern w:val="0"/>
      <w:sz w:val="24"/>
      <w:szCs w:val="24"/>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81"/>
    <w:basedOn w:val="7"/>
    <w:qFormat/>
    <w:uiPriority w:val="0"/>
    <w:rPr>
      <w:rFonts w:hint="eastAsia" w:ascii="宋体" w:hAnsi="宋体" w:eastAsia="宋体" w:cs="宋体"/>
      <w:color w:val="000000"/>
      <w:sz w:val="20"/>
      <w:szCs w:val="20"/>
      <w:u w:val="none"/>
    </w:rPr>
  </w:style>
  <w:style w:type="character" w:customStyle="1" w:styleId="12">
    <w:name w:val="font31"/>
    <w:basedOn w:val="7"/>
    <w:qFormat/>
    <w:uiPriority w:val="0"/>
    <w:rPr>
      <w:rFonts w:hint="eastAsia" w:ascii="宋体" w:hAnsi="宋体" w:eastAsia="宋体" w:cs="宋体"/>
      <w:color w:val="000000"/>
      <w:sz w:val="20"/>
      <w:szCs w:val="20"/>
      <w:u w:val="none"/>
    </w:rPr>
  </w:style>
  <w:style w:type="character" w:customStyle="1" w:styleId="13">
    <w:name w:val="font101"/>
    <w:basedOn w:val="7"/>
    <w:qFormat/>
    <w:uiPriority w:val="0"/>
    <w:rPr>
      <w:rFonts w:hint="eastAsia" w:ascii="宋体" w:hAnsi="宋体" w:eastAsia="宋体" w:cs="宋体"/>
      <w:color w:val="000000"/>
      <w:sz w:val="20"/>
      <w:szCs w:val="20"/>
      <w:u w:val="none"/>
    </w:rPr>
  </w:style>
  <w:style w:type="character" w:customStyle="1" w:styleId="14">
    <w:name w:val="font71"/>
    <w:basedOn w:val="7"/>
    <w:qFormat/>
    <w:uiPriority w:val="0"/>
    <w:rPr>
      <w:rFonts w:hint="eastAsia" w:ascii="宋体" w:hAnsi="宋体" w:eastAsia="宋体" w:cs="宋体"/>
      <w:color w:val="000000"/>
      <w:sz w:val="20"/>
      <w:szCs w:val="20"/>
      <w:u w:val="none"/>
    </w:rPr>
  </w:style>
  <w:style w:type="character" w:customStyle="1" w:styleId="15">
    <w:name w:val="font122"/>
    <w:basedOn w:val="7"/>
    <w:qFormat/>
    <w:uiPriority w:val="0"/>
    <w:rPr>
      <w:rFonts w:hint="default" w:ascii="Times New Roman" w:hAnsi="Times New Roman" w:cs="Times New Roman"/>
      <w:color w:val="000000"/>
      <w:sz w:val="20"/>
      <w:szCs w:val="20"/>
      <w:u w:val="none"/>
    </w:rPr>
  </w:style>
  <w:style w:type="character" w:customStyle="1" w:styleId="16">
    <w:name w:val="font9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6676</Words>
  <Characters>6958</Characters>
  <Lines>0</Lines>
  <Paragraphs>0</Paragraphs>
  <TotalTime>12</TotalTime>
  <ScaleCrop>false</ScaleCrop>
  <LinksUpToDate>false</LinksUpToDate>
  <CharactersWithSpaces>7724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2020-06-04T05:34:00Z</dcterms:created>
  <dc:creator>Administrator</dc:creator>
  <cp:lastModifiedBy>sng1-bgs-yhf</cp:lastModifiedBy>
  <dcterms:modified xsi:type="dcterms:W3CDTF">2022-05-14T06:28:51Z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commondata">
    <vt:lpwstr>eyJoZGlkIjoiMjc1OGVmMzY4ZTBhZjViZDQxYWVlYWQ4M2ZiOTczZWEifQ==</vt:lpwstr>
  </property>
  <property fmtid="{D5CDD505-2E9C-101B-9397-08002B2CF9AE}" pid="4" name="ICV">
    <vt:lpwstr>BAE91A49063A4F0FB3B6F3E48422D206</vt:lpwstr>
  </property>
</Properties>
</file>