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bookmarkStart w:id="0" w:name="_Hlk533590101"/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  <w:r>
        <w:rPr>
          <w:rFonts w:hint="eastAsia"/>
          <w:color w:val="auto"/>
          <w:kern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“童心向党”少先队主题系列活动</w:t>
      </w:r>
      <w:r>
        <w:rPr>
          <w:rFonts w:hint="eastAsia"/>
          <w:color w:val="auto"/>
          <w:kern w:val="0"/>
          <w:lang w:eastAsia="zh-CN"/>
        </w:rPr>
        <w:t>）</w:t>
      </w:r>
    </w:p>
    <w:tbl>
      <w:tblPr>
        <w:tblStyle w:val="9"/>
        <w:tblW w:w="11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85"/>
        <w:gridCol w:w="2655"/>
        <w:gridCol w:w="3225"/>
        <w:gridCol w:w="765"/>
        <w:gridCol w:w="750"/>
        <w:gridCol w:w="112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0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61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仪式教育活动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主题墙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尺寸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：500x35cm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工艺：20厘PVC立体字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内容：队徽+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主题文字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尺寸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：500x10cm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工艺：10厘PVC立体字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相关活动牌、预告海报等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金额不超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誓词墙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108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平方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工艺：主题标语、墙面装饰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、特装立体字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内容：党团队旗一体化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、习近平总书记对少年儿童和少先队员的重要讲话寄语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金额不超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宣誓墙灯光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108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平方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工艺：射灯等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金额不超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移动扩音器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小蜜蜂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金额不超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誓词墙设计费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誓词墙运输安装费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含运输、装卸、清理费用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309"/>
              </w:tabs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志愿服务活动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志愿服务文化墙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场馆平面图立体装置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文化墙灯光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工艺：射灯等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金额不超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移动扩音器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小蜜蜂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金额不超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文化墙设计统筹费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红领巾志愿者马甲（定制）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含设计、制作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红领巾奖章记录卡（定制）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设计、彩色印刷A4大小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红领巾奖章实体章（定制）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设计、制作，原子印章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红领巾形象纪念品（定制）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设计、制作，涉及少先队相关徽章的需要附合规定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金额不超4400元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少先队活动宣传海报（定制）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设计、制作，全开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运输安装费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含运输、装卸、清理费用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“市区校”联动活动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市、区活动展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面积：221平方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材料：隔断、墙面装饰、上墙内容、特装立体字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内容：少先队各区简介、少先队规范设施要求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特色活动展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面积一：131平方米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材料：展板、隔断、宣传画面、展示台、展览射灯拉电等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内容：少先队实践教育活动宣传介绍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面积二：31平方米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材料：打卡立体装置、墙面留言、展览射灯拉电等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内容：展望打卡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灯光装饰费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工艺：射灯等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设计统筹费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运输安装费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含运输、装卸、清理费用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红领巾畅谈活动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议事厅活动场地布置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面积：300平方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 xml:space="preserve">隔断帘：中间主墙两侧通道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材料：特装立体字、墙面装饰、上墙宣传内容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内容：红领巾畅谈活动展示布置、口号等内容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金额不超35000元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议事厅灯光安装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工艺：射灯等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显示屏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（含音响）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租赁3次费用（含拆装及调试人工费）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议事厅设计统筹费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运输安装费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含运输、装卸、清理费用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326"/>
              </w:tabs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红领巾剧场沉浸式教育活动、艺术里的党史课、品读家书活动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剧场少先队文化布置</w:t>
            </w:r>
          </w:p>
        </w:tc>
        <w:tc>
          <w:tcPr>
            <w:tcW w:w="3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 xml:space="preserve">面积：204平方米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材料：特装立体字、舞台、墙面装饰、舞台幕布、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内容：上墙宣传剧场内容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党史课、品读家书活动主题背景、氛围营造</w:t>
            </w: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金额不超13000元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沉浸式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戏剧演出活动道具、服装等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按甲方要求的相关道具，衣服不少于4套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沉浸式演出舞台灯光布置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工艺：射灯等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金额不超9000元</w:t>
            </w:r>
          </w:p>
        </w:tc>
      </w:tr>
      <w:bookmarkEnd w:id="0"/>
    </w:tbl>
    <w:p>
      <w:pPr>
        <w:widowControl/>
        <w:spacing w:line="240" w:lineRule="auto"/>
        <w:ind w:right="480" w:firstLine="0" w:firstLineChars="0"/>
        <w:jc w:val="left"/>
        <w:rPr>
          <w:rFonts w:hint="eastAsia"/>
          <w:color w:val="auto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3"/>
        <w:tab w:val="right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center" w:pos="4153"/>
                              <w:tab w:val="right" w:pos="8306"/>
                            </w:tabs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tabs>
                        <w:tab w:val="center" w:pos="4153"/>
                        <w:tab w:val="right" w:pos="8306"/>
                      </w:tabs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068D"/>
    <w:rsid w:val="0026130D"/>
    <w:rsid w:val="01100FB3"/>
    <w:rsid w:val="02EE3528"/>
    <w:rsid w:val="075C107F"/>
    <w:rsid w:val="07615AD6"/>
    <w:rsid w:val="081F5566"/>
    <w:rsid w:val="088272FC"/>
    <w:rsid w:val="099C43EE"/>
    <w:rsid w:val="09D26061"/>
    <w:rsid w:val="0A685899"/>
    <w:rsid w:val="0E4A08BC"/>
    <w:rsid w:val="0ECC7523"/>
    <w:rsid w:val="10466007"/>
    <w:rsid w:val="105159E9"/>
    <w:rsid w:val="10B47313"/>
    <w:rsid w:val="1133504B"/>
    <w:rsid w:val="12CD2B49"/>
    <w:rsid w:val="130C2CAD"/>
    <w:rsid w:val="137F4B64"/>
    <w:rsid w:val="13DD3290"/>
    <w:rsid w:val="14021A93"/>
    <w:rsid w:val="16124338"/>
    <w:rsid w:val="16B84834"/>
    <w:rsid w:val="181B0A50"/>
    <w:rsid w:val="18BA44B9"/>
    <w:rsid w:val="197762DD"/>
    <w:rsid w:val="1A4F5D17"/>
    <w:rsid w:val="1B942673"/>
    <w:rsid w:val="1BB93055"/>
    <w:rsid w:val="1BEC7987"/>
    <w:rsid w:val="1CDD6D9F"/>
    <w:rsid w:val="1D5C7CC4"/>
    <w:rsid w:val="1DC35F95"/>
    <w:rsid w:val="1F8F4287"/>
    <w:rsid w:val="1FDD22DA"/>
    <w:rsid w:val="22124DF5"/>
    <w:rsid w:val="221F58BD"/>
    <w:rsid w:val="2245341D"/>
    <w:rsid w:val="23147A88"/>
    <w:rsid w:val="24741D97"/>
    <w:rsid w:val="27334AB4"/>
    <w:rsid w:val="283C08EA"/>
    <w:rsid w:val="296C0423"/>
    <w:rsid w:val="2AD27817"/>
    <w:rsid w:val="2C861968"/>
    <w:rsid w:val="2CDD0CEA"/>
    <w:rsid w:val="2E741D98"/>
    <w:rsid w:val="2EB80E48"/>
    <w:rsid w:val="308C5765"/>
    <w:rsid w:val="32EF6CEB"/>
    <w:rsid w:val="33007BB9"/>
    <w:rsid w:val="3303384E"/>
    <w:rsid w:val="35035CBD"/>
    <w:rsid w:val="35931F53"/>
    <w:rsid w:val="370B3AF9"/>
    <w:rsid w:val="380F257E"/>
    <w:rsid w:val="38B54849"/>
    <w:rsid w:val="3A08088C"/>
    <w:rsid w:val="3A516C8C"/>
    <w:rsid w:val="3B2E2096"/>
    <w:rsid w:val="3B54616D"/>
    <w:rsid w:val="3E2D328B"/>
    <w:rsid w:val="3F8344D4"/>
    <w:rsid w:val="42002BF2"/>
    <w:rsid w:val="42AA7D7E"/>
    <w:rsid w:val="4335673E"/>
    <w:rsid w:val="44C563F3"/>
    <w:rsid w:val="46CA15CD"/>
    <w:rsid w:val="47A31401"/>
    <w:rsid w:val="49753A12"/>
    <w:rsid w:val="4B931025"/>
    <w:rsid w:val="4C540C74"/>
    <w:rsid w:val="4CFB7BB3"/>
    <w:rsid w:val="4D4B7289"/>
    <w:rsid w:val="4D9B068D"/>
    <w:rsid w:val="4E524648"/>
    <w:rsid w:val="4F0D72B3"/>
    <w:rsid w:val="50234A24"/>
    <w:rsid w:val="503520A6"/>
    <w:rsid w:val="51E40A9B"/>
    <w:rsid w:val="53037E3D"/>
    <w:rsid w:val="536117EB"/>
    <w:rsid w:val="53923E52"/>
    <w:rsid w:val="56EE5447"/>
    <w:rsid w:val="57144B90"/>
    <w:rsid w:val="595F3972"/>
    <w:rsid w:val="5AA20645"/>
    <w:rsid w:val="5AAC047B"/>
    <w:rsid w:val="5AB3646E"/>
    <w:rsid w:val="5D526115"/>
    <w:rsid w:val="5EC137F5"/>
    <w:rsid w:val="5F44062B"/>
    <w:rsid w:val="5F6D372A"/>
    <w:rsid w:val="60477A32"/>
    <w:rsid w:val="634A4F9F"/>
    <w:rsid w:val="65032813"/>
    <w:rsid w:val="66693F2B"/>
    <w:rsid w:val="68074D2D"/>
    <w:rsid w:val="6AF32B06"/>
    <w:rsid w:val="6B4750DC"/>
    <w:rsid w:val="6F471B3B"/>
    <w:rsid w:val="6F5764BC"/>
    <w:rsid w:val="70A62A5E"/>
    <w:rsid w:val="71C81C7C"/>
    <w:rsid w:val="71FC4C63"/>
    <w:rsid w:val="739604C1"/>
    <w:rsid w:val="7526598E"/>
    <w:rsid w:val="76676633"/>
    <w:rsid w:val="777C4360"/>
    <w:rsid w:val="77B43128"/>
    <w:rsid w:val="7869627C"/>
    <w:rsid w:val="79820904"/>
    <w:rsid w:val="79AF6B9B"/>
    <w:rsid w:val="7AB70259"/>
    <w:rsid w:val="7CA66E5E"/>
    <w:rsid w:val="7D7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"/>
    <w:qFormat/>
    <w:uiPriority w:val="0"/>
    <w:pPr>
      <w:widowControl w:val="0"/>
      <w:ind w:firstLine="420"/>
      <w:jc w:val="both"/>
    </w:pPr>
    <w:rPr>
      <w:rFonts w:hint="eastAsia" w:ascii="Times New Roman" w:hAnsi="Times New Roman" w:eastAsia="宋体" w:cs="Times New Roman"/>
      <w:sz w:val="21"/>
      <w:szCs w:val="22"/>
    </w:r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7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8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ascii="Times New Roman" w:hAnsi="Times New Roman" w:eastAsia="宋体" w:cs="Times New Roman"/>
      <w:b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4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customStyle="1" w:styleId="16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211</Characters>
  <Lines>0</Lines>
  <Paragraphs>0</Paragraphs>
  <TotalTime>1</TotalTime>
  <ScaleCrop>false</ScaleCrop>
  <LinksUpToDate>false</LinksUpToDate>
  <CharactersWithSpaces>408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2021-10-26T12:40:00Z</dcterms:created>
  <dc:creator>61922</dc:creator>
  <cp:lastModifiedBy>SNG1-SQB-07</cp:lastModifiedBy>
  <cp:lastPrinted>2022-03-31T07:56:48Z</cp:lastPrinted>
  <dcterms:modified xsi:type="dcterms:W3CDTF">2022-03-31T08:04:51Z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5C41A4A1F4DF4C9A95BF3E0D31EC97C2</vt:lpwstr>
  </property>
</Properties>
</file>