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80" w:lineRule="exact"/>
        <w:ind w:firstLine="2640" w:firstLineChars="600"/>
        <w:jc w:val="both"/>
        <w:textAlignment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采购需求清单</w:t>
      </w:r>
    </w:p>
    <w:p>
      <w:pPr>
        <w:widowControl/>
        <w:spacing w:line="520" w:lineRule="exact"/>
        <w:ind w:firstLine="0" w:firstLineChars="0"/>
        <w:jc w:val="center"/>
        <w:textAlignment w:val="center"/>
        <w:rPr>
          <w:rFonts w:hint="eastAsia"/>
          <w:color w:val="auto"/>
          <w:kern w:val="0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73"/>
        <w:gridCol w:w="1293"/>
        <w:gridCol w:w="2445"/>
        <w:gridCol w:w="852"/>
        <w:gridCol w:w="972"/>
        <w:gridCol w:w="1615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6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采购项目内容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规格要求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完成时间要求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366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视频拍摄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每次拍摄不少于半天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根据活动开展情况安排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单次拍摄价格不超过1200元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366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视频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剪辑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单个视频剪辑不少于120秒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根据活动开展情况安排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单个视频价格不超过6000元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66" w:type="dxa"/>
            <w:gridSpan w:val="2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主视觉设计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活动主KV及海报设计等系列设计</w:t>
            </w:r>
          </w:p>
          <w:p>
            <w:pPr>
              <w:widowControl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尺寸：60x80cm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根据活动开展情况安排</w:t>
            </w:r>
          </w:p>
        </w:tc>
        <w:tc>
          <w:tcPr>
            <w:tcW w:w="1430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主kv及折页根据意见微调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66" w:type="dxa"/>
            <w:gridSpan w:val="2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折页</w:t>
            </w:r>
          </w:p>
          <w:p>
            <w:pPr>
              <w:widowControl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尺寸：8.5x21cm，2折3页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根据活动开展情况安排</w:t>
            </w:r>
          </w:p>
        </w:tc>
        <w:tc>
          <w:tcPr>
            <w:tcW w:w="1430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95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制作费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灯布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尺寸不小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500x300cm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匹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根据活动开展情况安排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单匹价格不超1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900元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旗帜制作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规格：3号旗，含旗杆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面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根据活动开展情况安排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单面价格不超过300元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易拉宝制做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尺寸：80x180cm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根据活动开展情况安排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每系列活动3个，单个价格不超过300元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手举牌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尺寸：50x30cm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根据活动开展情况安排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每系列活动8个，单个价格不超过50元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73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马甲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网格，个性化定制图案，单色印刷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2022年4月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单个价格不超过25元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运输安装费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次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根据活动开展情况安排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8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240" w:lineRule="auto"/>
        <w:ind w:right="480" w:firstLine="0" w:firstLineChars="0"/>
        <w:jc w:val="left"/>
        <w:rPr>
          <w:color w:val="auto"/>
        </w:rPr>
      </w:pPr>
    </w:p>
    <w:p>
      <w:pPr>
        <w:widowControl/>
        <w:spacing w:line="240" w:lineRule="auto"/>
        <w:ind w:right="480" w:firstLine="0" w:firstLineChars="0"/>
        <w:jc w:val="left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备注：采购主办部室在编制招标文件时，《项目需求》应包含以下内容：</w:t>
      </w:r>
    </w:p>
    <w:p>
      <w:pPr>
        <w:widowControl/>
        <w:spacing w:line="240" w:lineRule="auto"/>
        <w:ind w:right="480" w:firstLine="420" w:firstLineChars="200"/>
        <w:jc w:val="left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1. 货物类：产品/物品名称、数量、规格、参数、图片（可另附）、参考品牌型号、供货期，质保期、投标人资格条件等。</w:t>
      </w:r>
    </w:p>
    <w:p>
      <w:pPr>
        <w:widowControl/>
        <w:spacing w:line="240" w:lineRule="auto"/>
        <w:ind w:right="480" w:firstLine="420" w:firstLineChars="200"/>
        <w:jc w:val="left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2. 服务类：服务要求、服务目标、服务期、投标人资格条件等。</w:t>
      </w:r>
    </w:p>
    <w:p>
      <w:pPr>
        <w:ind w:firstLine="420" w:firstLineChars="200"/>
      </w:pPr>
      <w:r>
        <w:rPr>
          <w:rFonts w:hint="eastAsia"/>
          <w:color w:val="auto"/>
          <w:lang w:eastAsia="zh-CN"/>
        </w:rPr>
        <w:t>3. 工程类：设计方案、施工图、工程量清单、工期、投标人资格条件等。</w:t>
      </w:r>
    </w:p>
    <w:p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A6CF9688-DA09-4393-A1E8-FF65AE80099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47BA728-69B5-40B9-AA87-E84533F090C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9B453"/>
    <w:multiLevelType w:val="singleLevel"/>
    <w:tmpl w:val="8A09B4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7707E"/>
    <w:rsid w:val="6987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lang w:val="en-US" w:eastAsia="zh-CN"/>
    </w:rPr>
  </w:style>
  <w:style w:type="paragraph" w:styleId="3">
    <w:name w:val="head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2022-03-04T03:03:00Z</dcterms:created>
  <dc:creator>Z.Y</dc:creator>
  <cp:lastModifiedBy>Z.Y</cp:lastModifiedBy>
  <dcterms:modified xsi:type="dcterms:W3CDTF">2022-03-04T03:04:37Z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C4170C02AA15456DB17C1D904616609F</vt:lpwstr>
  </property>
</Properties>
</file>