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用户需求书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eastAsia" w:ascii="黑体" w:hAnsi="黑体" w:eastAsia="黑体" w:cs="黑体"/>
          <w:sz w:val="32"/>
          <w:szCs w:val="32"/>
        </w:rPr>
        <w:t>一、采购项目概况</w:t>
      </w:r>
      <w:r>
        <w:rPr>
          <w:rFonts w:hint="default" w:ascii="Times New Roman" w:hAnsi="Times New Roman" w:eastAsia="仿宋_GB2312"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广州市少年宫</w:t>
      </w:r>
      <w:r>
        <w:rPr>
          <w:rFonts w:hint="default" w:ascii="Times New Roman" w:hAnsi="Times New Roman" w:eastAsia="仿宋_GB2312" w:cs="Times New Roman"/>
          <w:sz w:val="32"/>
          <w:szCs w:val="32"/>
          <w:lang w:val="en-US" w:eastAsia="zh-CN"/>
        </w:rPr>
        <w:t>位于</w:t>
      </w:r>
      <w:r>
        <w:rPr>
          <w:rFonts w:hint="default" w:ascii="Times New Roman" w:hAnsi="Times New Roman" w:eastAsia="仿宋_GB2312" w:cs="Times New Roman"/>
          <w:sz w:val="32"/>
          <w:szCs w:val="32"/>
        </w:rPr>
        <w:t>越秀区东风西路167号、广州市第二少年宫</w:t>
      </w:r>
      <w:r>
        <w:rPr>
          <w:rFonts w:hint="default" w:ascii="Times New Roman" w:hAnsi="Times New Roman" w:eastAsia="仿宋_GB2312" w:cs="Times New Roman"/>
          <w:sz w:val="32"/>
          <w:szCs w:val="32"/>
          <w:lang w:val="en-US" w:eastAsia="zh-CN"/>
        </w:rPr>
        <w:t>位于</w:t>
      </w:r>
      <w:r>
        <w:rPr>
          <w:rFonts w:hint="default" w:ascii="Times New Roman" w:hAnsi="Times New Roman" w:eastAsia="仿宋_GB2312" w:cs="Times New Roman"/>
          <w:sz w:val="32"/>
          <w:szCs w:val="32"/>
        </w:rPr>
        <w:t>天河区珠江新城华就路273号、广州市第三少年宫</w:t>
      </w:r>
      <w:r>
        <w:rPr>
          <w:rFonts w:hint="default" w:ascii="Times New Roman" w:hAnsi="Times New Roman" w:eastAsia="仿宋_GB2312" w:cs="Times New Roman"/>
          <w:sz w:val="32"/>
          <w:szCs w:val="32"/>
          <w:lang w:val="en-US" w:eastAsia="zh-CN"/>
        </w:rPr>
        <w:t>位于</w:t>
      </w:r>
      <w:r>
        <w:rPr>
          <w:rFonts w:hint="default" w:ascii="Times New Roman" w:hAnsi="Times New Roman" w:eastAsia="仿宋_GB2312" w:cs="Times New Roman"/>
          <w:sz w:val="32"/>
          <w:szCs w:val="32"/>
        </w:rPr>
        <w:t>黄埔区大沙北路251号</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现</w:t>
      </w:r>
      <w:r>
        <w:rPr>
          <w:rFonts w:hint="default" w:ascii="Times New Roman" w:hAnsi="Times New Roman" w:eastAsia="仿宋_GB2312" w:cs="Times New Roman"/>
          <w:sz w:val="32"/>
          <w:szCs w:val="32"/>
          <w:lang w:val="en-US" w:eastAsia="zh-CN"/>
        </w:rPr>
        <w:t>全宫</w:t>
      </w:r>
      <w:r>
        <w:rPr>
          <w:rFonts w:hint="default" w:ascii="Times New Roman" w:hAnsi="Times New Roman" w:eastAsia="仿宋_GB2312" w:cs="Times New Roman"/>
          <w:sz w:val="32"/>
          <w:szCs w:val="32"/>
        </w:rPr>
        <w:t>共有</w:t>
      </w:r>
      <w:r>
        <w:rPr>
          <w:rFonts w:hint="default" w:ascii="Times New Roman" w:hAnsi="Times New Roman" w:eastAsia="仿宋_GB2312" w:cs="Times New Roman"/>
          <w:sz w:val="32"/>
          <w:szCs w:val="32"/>
          <w:lang w:val="en-US" w:eastAsia="zh-CN"/>
        </w:rPr>
        <w:t>教职员工200</w:t>
      </w:r>
      <w:r>
        <w:rPr>
          <w:rFonts w:hint="default" w:ascii="Times New Roman" w:hAnsi="Times New Roman" w:eastAsia="仿宋_GB2312" w:cs="Times New Roman"/>
          <w:sz w:val="32"/>
          <w:szCs w:val="32"/>
        </w:rPr>
        <w:t>人，因没有设立厨房，故需向社会购买午餐配餐服务。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采购项目名称：广州市少年宫配餐服务项目；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采购项目预算资金：</w:t>
      </w:r>
      <w:r>
        <w:rPr>
          <w:rFonts w:hint="eastAsia" w:ascii="Times New Roman" w:hAnsi="Times New Roman" w:eastAsia="仿宋_GB2312" w:cs="Times New Roman"/>
          <w:sz w:val="32"/>
          <w:szCs w:val="32"/>
          <w:lang w:val="en-US" w:eastAsia="zh-CN"/>
        </w:rPr>
        <w:t>38</w:t>
      </w:r>
      <w:r>
        <w:rPr>
          <w:rFonts w:hint="default" w:ascii="Times New Roman" w:hAnsi="Times New Roman" w:eastAsia="仿宋_GB2312" w:cs="Times New Roman"/>
          <w:sz w:val="32"/>
          <w:szCs w:val="32"/>
        </w:rPr>
        <w:t>万元；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服务期限：202</w:t>
      </w: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年1月至 202</w:t>
      </w: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年12月（1年）。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 xml:space="preserve">二、服务地点、服务时段、服务内容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（一）服务地点：广州市少年宫位于越秀区东风西路167号、广州市第二少年宫位于天河区珠江新城华就路273号、广州市第</w:t>
      </w:r>
      <w:bookmarkStart w:id="0" w:name="_GoBack"/>
      <w:bookmarkEnd w:id="0"/>
      <w:r>
        <w:rPr>
          <w:rFonts w:hint="default" w:ascii="Times New Roman" w:hAnsi="Times New Roman" w:eastAsia="仿宋_GB2312" w:cs="Times New Roman"/>
          <w:color w:val="auto"/>
          <w:sz w:val="32"/>
          <w:szCs w:val="32"/>
        </w:rPr>
        <w:t>三少年宫位于黄埔区大沙北路251号</w:t>
      </w:r>
      <w:r>
        <w:rPr>
          <w:rFonts w:hint="eastAsia"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（二）服务时段：</w:t>
      </w:r>
      <w:r>
        <w:rPr>
          <w:rFonts w:hint="eastAsia" w:ascii="Times New Roman" w:hAnsi="Times New Roman" w:eastAsia="仿宋_GB2312" w:cs="Times New Roman"/>
          <w:color w:val="FF0000"/>
          <w:sz w:val="32"/>
          <w:szCs w:val="32"/>
          <w:lang w:val="en-US" w:eastAsia="zh-CN"/>
        </w:rPr>
        <w:t>周一至周日</w:t>
      </w:r>
      <w:r>
        <w:rPr>
          <w:rFonts w:hint="default" w:ascii="Times New Roman" w:hAnsi="Times New Roman" w:eastAsia="仿宋_GB2312" w:cs="Times New Roman"/>
          <w:color w:val="FF0000"/>
          <w:sz w:val="32"/>
          <w:szCs w:val="32"/>
        </w:rPr>
        <w:t>提供配餐服务</w:t>
      </w:r>
      <w:r>
        <w:rPr>
          <w:rFonts w:hint="eastAsia" w:ascii="Times New Roman" w:hAnsi="Times New Roman" w:eastAsia="仿宋_GB2312" w:cs="Times New Roman"/>
          <w:color w:val="FF0000"/>
          <w:sz w:val="32"/>
          <w:szCs w:val="32"/>
          <w:lang w:eastAsia="zh-CN"/>
        </w:rPr>
        <w:t>（</w:t>
      </w:r>
      <w:r>
        <w:rPr>
          <w:rFonts w:hint="eastAsia" w:ascii="Times New Roman" w:hAnsi="Times New Roman" w:eastAsia="仿宋_GB2312" w:cs="Times New Roman"/>
          <w:color w:val="FF0000"/>
          <w:sz w:val="32"/>
          <w:szCs w:val="32"/>
          <w:lang w:val="en-US" w:eastAsia="zh-CN"/>
        </w:rPr>
        <w:t>22餐/人/月，1餐/人/日</w:t>
      </w:r>
      <w:r>
        <w:rPr>
          <w:rFonts w:hint="eastAsia" w:ascii="Times New Roman" w:hAnsi="Times New Roman" w:eastAsia="仿宋_GB2312" w:cs="Times New Roman"/>
          <w:color w:val="FF0000"/>
          <w:sz w:val="32"/>
          <w:szCs w:val="32"/>
          <w:lang w:eastAsia="zh-CN"/>
        </w:rPr>
        <w:t>）</w:t>
      </w:r>
      <w:r>
        <w:rPr>
          <w:rFonts w:hint="default" w:ascii="Times New Roman" w:hAnsi="Times New Roman" w:eastAsia="仿宋_GB2312" w:cs="Times New Roman"/>
          <w:color w:val="FF0000"/>
          <w:sz w:val="32"/>
          <w:szCs w:val="32"/>
        </w:rPr>
        <w:t>，</w:t>
      </w:r>
      <w:r>
        <w:rPr>
          <w:rFonts w:hint="default" w:ascii="Times New Roman" w:hAnsi="Times New Roman" w:eastAsia="仿宋_GB2312" w:cs="Times New Roman"/>
          <w:color w:val="auto"/>
          <w:sz w:val="32"/>
          <w:szCs w:val="32"/>
        </w:rPr>
        <w:t>午餐：11:50-13:00。遇特殊情况可根据实际延长或调整服务时间。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（三）服务内容：成熟热链配送，中标供应商按订单需求打包后送至各宫指定地点。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 xml:space="preserve">三、配餐标准和要求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午餐标准：2</w:t>
      </w:r>
      <w:r>
        <w:rPr>
          <w:rFonts w:hint="eastAsia"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rPr>
        <w:t>元/人（其中财政资金支付</w:t>
      </w:r>
      <w:r>
        <w:rPr>
          <w:rFonts w:hint="eastAsia" w:ascii="Times New Roman" w:hAnsi="Times New Roman" w:eastAsia="仿宋_GB2312" w:cs="Times New Roman"/>
          <w:color w:val="auto"/>
          <w:sz w:val="32"/>
          <w:szCs w:val="32"/>
          <w:lang w:val="en-US" w:eastAsia="zh-CN"/>
        </w:rPr>
        <w:t>12</w:t>
      </w:r>
      <w:r>
        <w:rPr>
          <w:rFonts w:hint="default" w:ascii="Times New Roman" w:hAnsi="Times New Roman" w:eastAsia="仿宋_GB2312" w:cs="Times New Roman"/>
          <w:color w:val="auto"/>
          <w:sz w:val="32"/>
          <w:szCs w:val="32"/>
        </w:rPr>
        <w:t xml:space="preserve">元，就餐人自付 </w:t>
      </w:r>
      <w:r>
        <w:rPr>
          <w:rFonts w:hint="eastAsia" w:ascii="Times New Roman" w:hAnsi="Times New Roman" w:eastAsia="仿宋_GB2312" w:cs="Times New Roman"/>
          <w:color w:val="auto"/>
          <w:sz w:val="32"/>
          <w:szCs w:val="32"/>
          <w:lang w:val="en-US" w:eastAsia="zh-CN"/>
        </w:rPr>
        <w:t>10</w:t>
      </w:r>
      <w:r>
        <w:rPr>
          <w:rFonts w:hint="default" w:ascii="Times New Roman" w:hAnsi="Times New Roman" w:eastAsia="仿宋_GB2312" w:cs="Times New Roman"/>
          <w:color w:val="auto"/>
          <w:sz w:val="32"/>
          <w:szCs w:val="32"/>
        </w:rPr>
        <w:t>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1.中标供应商提供品种：主荤、副荤、素菜、主食等。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C00000"/>
          <w:sz w:val="32"/>
          <w:szCs w:val="32"/>
        </w:rPr>
      </w:pPr>
      <w:r>
        <w:rPr>
          <w:rFonts w:hint="default" w:ascii="Times New Roman" w:hAnsi="Times New Roman" w:eastAsia="仿宋_GB2312" w:cs="Times New Roman"/>
          <w:color w:val="auto"/>
          <w:sz w:val="32"/>
          <w:szCs w:val="32"/>
        </w:rPr>
        <w:t>2.品种份量及要求：主荤 150 克，荤素比例为 9:1；副荤 150 克，荤素比例为5:5；素菜 100 克为时蔬；主食为米饭。大米要求用</w:t>
      </w:r>
      <w:r>
        <w:rPr>
          <w:rFonts w:hint="eastAsia" w:ascii="Times New Roman" w:hAnsi="Times New Roman" w:eastAsia="仿宋_GB2312" w:cs="Times New Roman"/>
          <w:color w:val="auto"/>
          <w:sz w:val="32"/>
          <w:szCs w:val="32"/>
          <w:lang w:val="en-US" w:eastAsia="zh-CN"/>
        </w:rPr>
        <w:t>南方</w:t>
      </w:r>
      <w:r>
        <w:rPr>
          <w:rFonts w:hint="default" w:ascii="Times New Roman" w:hAnsi="Times New Roman" w:eastAsia="仿宋_GB2312" w:cs="Times New Roman"/>
          <w:color w:val="auto"/>
          <w:sz w:val="32"/>
          <w:szCs w:val="32"/>
        </w:rPr>
        <w:t>丝苗米等，食用油为金龙鱼等品牌。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3.配餐标准：每餐应提供2主荤+3副荤+1青菜+1主食。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4.</w:t>
      </w:r>
      <w:r>
        <w:rPr>
          <w:rFonts w:hint="eastAsia" w:ascii="Times New Roman" w:hAnsi="Times New Roman" w:eastAsia="仿宋_GB2312" w:cs="Times New Roman"/>
          <w:color w:val="auto"/>
          <w:sz w:val="32"/>
          <w:szCs w:val="32"/>
          <w:lang w:val="en-US" w:eastAsia="zh-CN"/>
        </w:rPr>
        <w:t>点餐及</w:t>
      </w:r>
      <w:r>
        <w:rPr>
          <w:rFonts w:hint="default" w:ascii="Times New Roman" w:hAnsi="Times New Roman" w:eastAsia="仿宋_GB2312" w:cs="Times New Roman"/>
          <w:color w:val="auto"/>
          <w:sz w:val="32"/>
          <w:szCs w:val="32"/>
        </w:rPr>
        <w:t>就餐方式：</w:t>
      </w:r>
      <w:r>
        <w:rPr>
          <w:rFonts w:hint="eastAsia" w:ascii="Times New Roman" w:hAnsi="Times New Roman" w:eastAsia="仿宋_GB2312" w:cs="Times New Roman"/>
          <w:color w:val="auto"/>
          <w:sz w:val="32"/>
          <w:szCs w:val="32"/>
          <w:lang w:val="en-US" w:eastAsia="zh-CN"/>
        </w:rPr>
        <w:t>教</w:t>
      </w:r>
      <w:r>
        <w:rPr>
          <w:rFonts w:hint="default" w:ascii="Times New Roman" w:hAnsi="Times New Roman" w:eastAsia="仿宋_GB2312" w:cs="Times New Roman"/>
          <w:color w:val="auto"/>
          <w:sz w:val="32"/>
          <w:szCs w:val="32"/>
        </w:rPr>
        <w:t>职</w:t>
      </w:r>
      <w:r>
        <w:rPr>
          <w:rFonts w:hint="eastAsia" w:ascii="Times New Roman" w:hAnsi="Times New Roman" w:eastAsia="仿宋_GB2312" w:cs="Times New Roman"/>
          <w:color w:val="auto"/>
          <w:sz w:val="32"/>
          <w:szCs w:val="32"/>
          <w:lang w:val="en-US" w:eastAsia="zh-CN"/>
        </w:rPr>
        <w:t>员</w:t>
      </w:r>
      <w:r>
        <w:rPr>
          <w:rFonts w:hint="default" w:ascii="Times New Roman" w:hAnsi="Times New Roman" w:eastAsia="仿宋_GB2312" w:cs="Times New Roman"/>
          <w:color w:val="auto"/>
          <w:sz w:val="32"/>
          <w:szCs w:val="32"/>
        </w:rPr>
        <w:t>工提前一天通过手机app、小程序</w:t>
      </w:r>
      <w:r>
        <w:rPr>
          <w:rFonts w:hint="eastAsia" w:ascii="Times New Roman" w:hAnsi="Times New Roman" w:eastAsia="仿宋_GB2312" w:cs="Times New Roman"/>
          <w:color w:val="auto"/>
          <w:sz w:val="32"/>
          <w:szCs w:val="32"/>
          <w:lang w:val="en-US" w:eastAsia="zh-CN"/>
        </w:rPr>
        <w:t>等手机软件</w:t>
      </w:r>
      <w:r>
        <w:rPr>
          <w:rFonts w:hint="default" w:ascii="Times New Roman" w:hAnsi="Times New Roman" w:eastAsia="仿宋_GB2312" w:cs="Times New Roman"/>
          <w:color w:val="auto"/>
          <w:sz w:val="32"/>
          <w:szCs w:val="32"/>
        </w:rPr>
        <w:t>自助下单，翌日</w:t>
      </w:r>
      <w:r>
        <w:rPr>
          <w:rFonts w:hint="eastAsia" w:ascii="Times New Roman" w:hAnsi="Times New Roman" w:eastAsia="仿宋_GB2312" w:cs="Times New Roman"/>
          <w:color w:val="auto"/>
          <w:sz w:val="32"/>
          <w:szCs w:val="32"/>
          <w:lang w:val="en-US" w:eastAsia="zh-CN"/>
        </w:rPr>
        <w:t>配餐公司</w:t>
      </w:r>
      <w:r>
        <w:rPr>
          <w:rFonts w:hint="default" w:ascii="Times New Roman" w:hAnsi="Times New Roman" w:eastAsia="仿宋_GB2312" w:cs="Times New Roman"/>
          <w:color w:val="auto"/>
          <w:sz w:val="32"/>
          <w:szCs w:val="32"/>
        </w:rPr>
        <w:t>根据订单制作后，将餐饮</w:t>
      </w:r>
      <w:r>
        <w:rPr>
          <w:rFonts w:hint="eastAsia" w:ascii="Times New Roman" w:hAnsi="Times New Roman" w:eastAsia="仿宋_GB2312" w:cs="Times New Roman"/>
          <w:color w:val="auto"/>
          <w:sz w:val="32"/>
          <w:szCs w:val="32"/>
          <w:lang w:val="en-US" w:eastAsia="zh-CN"/>
        </w:rPr>
        <w:t>按订单需求打包后</w:t>
      </w:r>
      <w:r>
        <w:rPr>
          <w:rFonts w:hint="default" w:ascii="Times New Roman" w:hAnsi="Times New Roman" w:eastAsia="仿宋_GB2312" w:cs="Times New Roman"/>
          <w:color w:val="auto"/>
          <w:sz w:val="32"/>
          <w:szCs w:val="32"/>
        </w:rPr>
        <w:t>送至各宫指定地点的餐架上，小程序将自动提醒职工餐品已到达，职工根据餐品上的标签取餐。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5.就餐人数：广州市少年宫130人、广州市第二少年宫60人、广州市第三少年宫10人。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eastAsia" w:ascii="黑体" w:hAnsi="黑体" w:eastAsia="黑体" w:cs="黑体"/>
          <w:color w:val="auto"/>
          <w:sz w:val="32"/>
          <w:szCs w:val="32"/>
        </w:rPr>
        <w:t>四、采购项目要求</w:t>
      </w:r>
      <w:r>
        <w:rPr>
          <w:rFonts w:hint="default" w:ascii="Times New Roman" w:hAnsi="Times New Roman" w:eastAsia="仿宋_GB2312" w:cs="Times New Roman"/>
          <w:color w:val="auto"/>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（一）投标供应商须严格遵守《中华人民共和国食品安全法》等法律法规的规定，参加本次采购活动前2年内没有发生食品安全事故，没有行政处罚。（投标人提供承诺函）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（二）投标供应商应认真落实食品安全第一责任人责任，保证所有从业人员均持有效健康证明上岗。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（三）投标供应商加工配餐食品场所须距离</w:t>
      </w:r>
      <w:r>
        <w:rPr>
          <w:rFonts w:hint="eastAsia" w:ascii="Times New Roman" w:hAnsi="Times New Roman" w:eastAsia="仿宋_GB2312" w:cs="Times New Roman"/>
          <w:color w:val="auto"/>
          <w:sz w:val="32"/>
          <w:szCs w:val="32"/>
          <w:lang w:val="en-US" w:eastAsia="zh-CN"/>
        </w:rPr>
        <w:t>各配餐地点</w:t>
      </w:r>
      <w:r>
        <w:rPr>
          <w:rFonts w:hint="default" w:ascii="Times New Roman" w:hAnsi="Times New Roman" w:eastAsia="仿宋_GB2312" w:cs="Times New Roman"/>
          <w:color w:val="auto"/>
          <w:sz w:val="32"/>
          <w:szCs w:val="32"/>
        </w:rPr>
        <w:t>20 公里以内，途中运送配餐食品时间控制在半小时以内。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（四）投标供应商采购食品的原辅材料、食品添加剂和食品相关产品等应严格执行采购索证索票和进货查验等制度，确保符合食品安全标准，应委托第三方机构定期开展检验检测工作。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五）中标供应商应严格按照《餐饮服务食品安全操作规范》的要求加工制作食品，严防交叉污染，加强烹饪过程管控，落实餐具消毒保洁、食品留样等重点环节的管理，不供应隔餐、隔夜的剩余食品，严禁超范围、超剂量滥用食品添加剂。中标供应商加工制作配餐食品，以粤菜口味为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（六）中标供应商配送食品的储存、运输，应使用专用密闭容器和车辆。保证食品中心温度达60℃以上，食品加工至配餐的时间不超2小时，供餐过程中，应对食品采取有效防护措施，避免受到污染。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（七）中标供应商每个</w:t>
      </w:r>
      <w:r>
        <w:rPr>
          <w:rFonts w:hint="eastAsia" w:ascii="Times New Roman" w:hAnsi="Times New Roman" w:eastAsia="仿宋_GB2312" w:cs="Times New Roman"/>
          <w:color w:val="auto"/>
          <w:sz w:val="32"/>
          <w:szCs w:val="32"/>
          <w:lang w:val="en-US" w:eastAsia="zh-CN"/>
        </w:rPr>
        <w:t>配餐</w:t>
      </w:r>
      <w:r>
        <w:rPr>
          <w:rFonts w:hint="default" w:ascii="Times New Roman" w:hAnsi="Times New Roman" w:eastAsia="仿宋_GB2312" w:cs="Times New Roman"/>
          <w:color w:val="auto"/>
          <w:sz w:val="32"/>
          <w:szCs w:val="32"/>
        </w:rPr>
        <w:t>日至少派出</w:t>
      </w:r>
      <w:r>
        <w:rPr>
          <w:rFonts w:hint="eastAsia"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rPr>
        <w:t xml:space="preserve"> 2名员工到配餐现场进行分餐服务。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（八）每个</w:t>
      </w:r>
      <w:r>
        <w:rPr>
          <w:rFonts w:hint="eastAsia" w:ascii="Times New Roman" w:hAnsi="Times New Roman" w:eastAsia="仿宋_GB2312" w:cs="Times New Roman"/>
          <w:color w:val="auto"/>
          <w:sz w:val="32"/>
          <w:szCs w:val="32"/>
          <w:lang w:val="en-US" w:eastAsia="zh-CN"/>
        </w:rPr>
        <w:t>配餐</w:t>
      </w:r>
      <w:r>
        <w:rPr>
          <w:rFonts w:hint="default" w:ascii="Times New Roman" w:hAnsi="Times New Roman" w:eastAsia="仿宋_GB2312" w:cs="Times New Roman"/>
          <w:color w:val="auto"/>
          <w:sz w:val="32"/>
          <w:szCs w:val="32"/>
        </w:rPr>
        <w:t>日午餐应在11:</w:t>
      </w:r>
      <w:r>
        <w:rPr>
          <w:rFonts w:hint="eastAsia" w:ascii="Times New Roman" w:hAnsi="Times New Roman" w:eastAsia="仿宋_GB2312" w:cs="Times New Roman"/>
          <w:color w:val="auto"/>
          <w:sz w:val="32"/>
          <w:szCs w:val="32"/>
          <w:lang w:val="en-US" w:eastAsia="zh-CN"/>
        </w:rPr>
        <w:t>45</w:t>
      </w:r>
      <w:r>
        <w:rPr>
          <w:rFonts w:hint="default" w:ascii="Times New Roman" w:hAnsi="Times New Roman" w:eastAsia="仿宋_GB2312" w:cs="Times New Roman"/>
          <w:color w:val="auto"/>
          <w:sz w:val="32"/>
          <w:szCs w:val="32"/>
        </w:rPr>
        <w:t>之前做好开餐准备，</w:t>
      </w:r>
      <w:r>
        <w:rPr>
          <w:rFonts w:hint="eastAsia" w:ascii="Times New Roman" w:hAnsi="Times New Roman" w:eastAsia="仿宋_GB2312" w:cs="Times New Roman"/>
          <w:color w:val="auto"/>
          <w:sz w:val="32"/>
          <w:szCs w:val="32"/>
          <w:lang w:val="en-US" w:eastAsia="zh-CN"/>
        </w:rPr>
        <w:t>12:00</w:t>
      </w:r>
      <w:r>
        <w:rPr>
          <w:rFonts w:hint="default" w:ascii="Times New Roman" w:hAnsi="Times New Roman" w:eastAsia="仿宋_GB2312" w:cs="Times New Roman"/>
          <w:color w:val="auto"/>
          <w:sz w:val="32"/>
          <w:szCs w:val="32"/>
        </w:rPr>
        <w:t xml:space="preserve"> 准时开餐。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（九）采购人有权在</w:t>
      </w:r>
      <w:r>
        <w:rPr>
          <w:rFonts w:hint="eastAsia" w:ascii="Times New Roman" w:hAnsi="Times New Roman" w:eastAsia="仿宋_GB2312" w:cs="Times New Roman"/>
          <w:color w:val="auto"/>
          <w:sz w:val="32"/>
          <w:szCs w:val="32"/>
          <w:lang w:val="en-US" w:eastAsia="zh-CN"/>
        </w:rPr>
        <w:t>全宫</w:t>
      </w:r>
      <w:r>
        <w:rPr>
          <w:rFonts w:hint="default" w:ascii="Times New Roman" w:hAnsi="Times New Roman" w:eastAsia="仿宋_GB2312" w:cs="Times New Roman"/>
          <w:color w:val="auto"/>
          <w:sz w:val="32"/>
          <w:szCs w:val="32"/>
        </w:rPr>
        <w:t>范围内，每季度开展 1 次配餐食品满意度调查，满意度达不到 66%，采购人给予 1 个月的整改时间。如整改后配餐食品满意度调查仍达不到 66%的，采购人有权解除采购合同。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FF0000"/>
          <w:sz w:val="32"/>
          <w:szCs w:val="32"/>
          <w:lang w:val="en-US" w:eastAsia="zh-CN"/>
        </w:rPr>
      </w:pPr>
      <w:r>
        <w:rPr>
          <w:rFonts w:hint="eastAsia" w:ascii="Times New Roman" w:hAnsi="Times New Roman" w:eastAsia="仿宋_GB2312" w:cs="Times New Roman"/>
          <w:color w:val="FF0000"/>
          <w:sz w:val="32"/>
          <w:szCs w:val="32"/>
          <w:lang w:eastAsia="zh-CN"/>
        </w:rPr>
        <w:t>（</w:t>
      </w:r>
      <w:r>
        <w:rPr>
          <w:rFonts w:hint="eastAsia" w:ascii="Times New Roman" w:hAnsi="Times New Roman" w:eastAsia="仿宋_GB2312" w:cs="Times New Roman"/>
          <w:color w:val="FF0000"/>
          <w:sz w:val="32"/>
          <w:szCs w:val="32"/>
          <w:lang w:val="en-US" w:eastAsia="zh-CN"/>
        </w:rPr>
        <w:t>十</w:t>
      </w:r>
      <w:r>
        <w:rPr>
          <w:rFonts w:hint="eastAsia" w:ascii="Times New Roman" w:hAnsi="Times New Roman" w:eastAsia="仿宋_GB2312" w:cs="Times New Roman"/>
          <w:color w:val="FF0000"/>
          <w:sz w:val="32"/>
          <w:szCs w:val="32"/>
          <w:lang w:eastAsia="zh-CN"/>
        </w:rPr>
        <w:t>）</w:t>
      </w:r>
      <w:r>
        <w:rPr>
          <w:rFonts w:hint="eastAsia" w:ascii="Times New Roman" w:hAnsi="Times New Roman" w:eastAsia="仿宋_GB2312" w:cs="Times New Roman"/>
          <w:color w:val="FF0000"/>
          <w:sz w:val="32"/>
          <w:szCs w:val="32"/>
          <w:lang w:val="en-US" w:eastAsia="zh-CN"/>
        </w:rPr>
        <w:t>根据实际订餐操作，提供手</w:t>
      </w:r>
      <w:r>
        <w:rPr>
          <w:rFonts w:hint="eastAsia" w:ascii="Times New Roman" w:hAnsi="Times New Roman" w:eastAsia="仿宋_GB2312" w:cs="Times New Roman"/>
          <w:color w:val="FF0000"/>
          <w:sz w:val="32"/>
          <w:szCs w:val="32"/>
          <w:lang w:eastAsia="zh-CN"/>
        </w:rPr>
        <w:t>机app、小程序</w:t>
      </w:r>
      <w:r>
        <w:rPr>
          <w:rFonts w:hint="eastAsia" w:ascii="Times New Roman" w:hAnsi="Times New Roman" w:eastAsia="仿宋_GB2312" w:cs="Times New Roman"/>
          <w:color w:val="FF0000"/>
          <w:sz w:val="32"/>
          <w:szCs w:val="32"/>
          <w:lang w:val="en-US" w:eastAsia="zh-CN"/>
        </w:rPr>
        <w:t>等手机软件</w:t>
      </w:r>
      <w:r>
        <w:rPr>
          <w:rFonts w:hint="eastAsia" w:ascii="Times New Roman" w:hAnsi="Times New Roman" w:eastAsia="仿宋_GB2312" w:cs="Times New Roman"/>
          <w:color w:val="FF0000"/>
          <w:sz w:val="32"/>
          <w:szCs w:val="32"/>
          <w:lang w:eastAsia="zh-CN"/>
        </w:rPr>
        <w:t>自助下单</w:t>
      </w:r>
      <w:r>
        <w:rPr>
          <w:rFonts w:hint="eastAsia" w:ascii="Times New Roman" w:hAnsi="Times New Roman" w:eastAsia="仿宋_GB2312" w:cs="Times New Roman"/>
          <w:color w:val="FF0000"/>
          <w:sz w:val="32"/>
          <w:szCs w:val="32"/>
          <w:lang w:val="en-US" w:eastAsia="zh-CN"/>
        </w:rPr>
        <w:t>流程培训。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eastAsia" w:ascii="黑体" w:hAnsi="黑体" w:eastAsia="黑体" w:cs="黑体"/>
          <w:color w:val="auto"/>
          <w:sz w:val="32"/>
          <w:szCs w:val="32"/>
        </w:rPr>
        <w:t>五、其他要求</w:t>
      </w:r>
      <w:r>
        <w:rPr>
          <w:rFonts w:hint="default" w:ascii="Times New Roman" w:hAnsi="Times New Roman" w:eastAsia="仿宋_GB2312" w:cs="Times New Roman"/>
          <w:color w:val="auto"/>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供应商应建立健全以下预案：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（一）食品安全事故应急处置预案。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（二）食品制作场所停水停电应急预案。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（三）食品卫生安全保障方案等。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eastAsia" w:ascii="黑体" w:hAnsi="黑体" w:eastAsia="黑体" w:cs="黑体"/>
          <w:color w:val="auto"/>
          <w:sz w:val="32"/>
          <w:szCs w:val="32"/>
        </w:rPr>
        <w:t>六、双方职责</w:t>
      </w:r>
      <w:r>
        <w:rPr>
          <w:rFonts w:hint="default" w:ascii="Times New Roman" w:hAnsi="Times New Roman" w:eastAsia="仿宋_GB2312" w:cs="Times New Roman"/>
          <w:color w:val="auto"/>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（一）采购人应提供配餐</w:t>
      </w:r>
      <w:r>
        <w:rPr>
          <w:rFonts w:hint="eastAsia" w:ascii="Times New Roman" w:hAnsi="Times New Roman" w:eastAsia="仿宋_GB2312" w:cs="Times New Roman"/>
          <w:color w:val="auto"/>
          <w:sz w:val="32"/>
          <w:szCs w:val="32"/>
          <w:lang w:val="en-US" w:eastAsia="zh-CN"/>
        </w:rPr>
        <w:t>存放</w:t>
      </w:r>
      <w:r>
        <w:rPr>
          <w:rFonts w:hint="default" w:ascii="Times New Roman" w:hAnsi="Times New Roman" w:eastAsia="仿宋_GB2312" w:cs="Times New Roman"/>
          <w:color w:val="auto"/>
          <w:sz w:val="32"/>
          <w:szCs w:val="32"/>
        </w:rPr>
        <w:t>场地。负责现场配餐食品的保温设备，负责就餐人员</w:t>
      </w:r>
      <w:r>
        <w:rPr>
          <w:rFonts w:hint="eastAsia" w:ascii="Times New Roman" w:hAnsi="Times New Roman" w:eastAsia="仿宋_GB2312" w:cs="Times New Roman"/>
          <w:color w:val="auto"/>
          <w:sz w:val="32"/>
          <w:szCs w:val="32"/>
          <w:lang w:val="en-US" w:eastAsia="zh-CN"/>
        </w:rPr>
        <w:t>取餐秩序</w:t>
      </w:r>
      <w:r>
        <w:rPr>
          <w:rFonts w:hint="default" w:ascii="Times New Roman" w:hAnsi="Times New Roman" w:eastAsia="仿宋_GB2312"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（二）采购人有权对中标供应商采购的食品原辅材料的质量，食品制作过程的卫生，从业人员的健康证明和着装规范等进行监督检查。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（三）中标供应商负责制作配送食品的所有成本。</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 xml:space="preserve">七、结算及支付方式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配餐费用采用季度结算方式，按采购人报餐份数结算，双方应在次月5日前核对上月配送份数，中标供应商应在下季度首月8日前向采购人开具符合国家法律规定的有效等额餐费发票，采购人在收到合法有效等额发票15天内以转账的方式将餐费转至中标供应商指定的账户（不含向就餐人收费部分，就餐人收费部分另外支付）。</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报价要求</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本项目报价为固定价格（午餐标准：22元/人）。</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本项目报价必须响应</w:t>
      </w:r>
      <w:r>
        <w:rPr>
          <w:rFonts w:hint="eastAsia" w:ascii="Times New Roman" w:hAnsi="Times New Roman" w:eastAsia="仿宋_GB2312" w:cs="Times New Roman"/>
          <w:color w:val="auto"/>
          <w:sz w:val="32"/>
          <w:szCs w:val="32"/>
          <w:lang w:val="en-US" w:eastAsia="zh-CN"/>
        </w:rPr>
        <w:t>用户需求书内</w:t>
      </w:r>
      <w:r>
        <w:rPr>
          <w:rFonts w:hint="default" w:ascii="Times New Roman" w:hAnsi="Times New Roman" w:eastAsia="仿宋_GB2312" w:cs="Times New Roman"/>
          <w:color w:val="auto"/>
          <w:sz w:val="32"/>
          <w:szCs w:val="32"/>
        </w:rPr>
        <w:t>收费价格要求，不响应者作无效投标处理。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3、本项目报价为固定价格，按相关规定报价不作评分。</w:t>
      </w:r>
    </w:p>
    <w:sectPr>
      <w:footerReference r:id="rId3" w:type="default"/>
      <w:pgSz w:w="11906" w:h="16838"/>
      <w:pgMar w:top="2098" w:right="1474" w:bottom="1984"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A8CED0"/>
    <w:multiLevelType w:val="singleLevel"/>
    <w:tmpl w:val="34A8CED0"/>
    <w:lvl w:ilvl="0" w:tentative="0">
      <w:start w:val="1"/>
      <w:numFmt w:val="decimal"/>
      <w:suff w:val="nothing"/>
      <w:lvlText w:val="%1、"/>
      <w:lvlJc w:val="left"/>
    </w:lvl>
  </w:abstractNum>
  <w:abstractNum w:abstractNumId="1">
    <w:nsid w:val="5669CBD9"/>
    <w:multiLevelType w:val="singleLevel"/>
    <w:tmpl w:val="5669CBD9"/>
    <w:lvl w:ilvl="0" w:tentative="0">
      <w:start w:val="8"/>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949771A"/>
    <w:rsid w:val="00E31CFA"/>
    <w:rsid w:val="00E95FFD"/>
    <w:rsid w:val="030E1DEA"/>
    <w:rsid w:val="25A23AD4"/>
    <w:rsid w:val="2B2D63CB"/>
    <w:rsid w:val="2DCE510F"/>
    <w:rsid w:val="34193A59"/>
    <w:rsid w:val="3DFD3246"/>
    <w:rsid w:val="46210760"/>
    <w:rsid w:val="4949771A"/>
    <w:rsid w:val="568B0F0B"/>
    <w:rsid w:val="60790FC0"/>
    <w:rsid w:val="635E1CBC"/>
    <w:rsid w:val="6A7F64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1148</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2021-11-26T06:44:00Z</dcterms:created>
  <dc:creator>晓vic晓</dc:creator>
  <cp:lastModifiedBy>晓vic晓</cp:lastModifiedBy>
  <dcterms:modified xsi:type="dcterms:W3CDTF">2021-12-14T00:52:55Z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