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cs="Times New Roman"/>
          <w:color w:val="FF0000"/>
          <w:sz w:val="32"/>
          <w:szCs w:val="32"/>
          <w:lang w:val="en-US" w:eastAsia="zh-CN"/>
        </w:rPr>
        <w:t>009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广州市第二少年宫房屋测绘项目采购需求清单：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87"/>
        <w:gridCol w:w="242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测量项目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建筑面积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测量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45997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房屋用地面积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测量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16570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070C"/>
    <w:rsid w:val="230358CA"/>
    <w:rsid w:val="2B2D63CB"/>
    <w:rsid w:val="60790FC0"/>
    <w:rsid w:val="75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2021-05-31T08:43:00Z</dcterms:created>
  <dc:creator>晓vic晓</dc:creator>
  <cp:lastModifiedBy>晓vic晓</cp:lastModifiedBy>
  <dcterms:modified xsi:type="dcterms:W3CDTF">2021-06-10T09:43:31Z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