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Hlk53359010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广州市少年宫消防设施安全检测项目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采购需求清单</w:t>
      </w:r>
    </w:p>
    <w:p>
      <w:pPr>
        <w:pStyle w:val="4"/>
        <w:widowControl/>
        <w:spacing w:line="360" w:lineRule="auto"/>
        <w:ind w:firstLine="64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各单位：</w:t>
      </w:r>
    </w:p>
    <w:p>
      <w:pPr>
        <w:spacing w:line="240" w:lineRule="auto"/>
        <w:ind w:firstLine="640" w:firstLineChars="200"/>
        <w:jc w:val="left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本单位就“广州市少年宫消防设施安全检测项目”进行询价，请合格的供应商按要求予以报价。</w:t>
      </w:r>
    </w:p>
    <w:p>
      <w:pPr>
        <w:widowControl/>
        <w:ind w:firstLine="640"/>
        <w:textAlignment w:val="center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一、项目范围和要求：</w:t>
      </w:r>
    </w:p>
    <w:tbl>
      <w:tblPr>
        <w:tblStyle w:val="5"/>
        <w:tblW w:w="83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82"/>
        <w:gridCol w:w="1082"/>
        <w:gridCol w:w="1375"/>
        <w:gridCol w:w="950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17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88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采购项目内容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范围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规模</w:t>
            </w:r>
          </w:p>
        </w:tc>
        <w:tc>
          <w:tcPr>
            <w:tcW w:w="950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完成时间要求</w:t>
            </w:r>
          </w:p>
        </w:tc>
        <w:tc>
          <w:tcPr>
            <w:tcW w:w="231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17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82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消防设施安全检测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一宫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38800㎡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12月份</w:t>
            </w:r>
          </w:p>
        </w:tc>
        <w:tc>
          <w:tcPr>
            <w:tcW w:w="2315" w:type="dxa"/>
            <w:vMerge w:val="restart"/>
            <w:vAlign w:val="center"/>
          </w:tcPr>
          <w:p>
            <w:pPr>
              <w:widowControl/>
              <w:spacing w:line="280" w:lineRule="exact"/>
              <w:ind w:right="10"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完成检测和出具检测报告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二宫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45887㎡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17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882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三宫</w:t>
            </w:r>
          </w:p>
        </w:tc>
        <w:tc>
          <w:tcPr>
            <w:tcW w:w="1375" w:type="dxa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仿宋" w:asciiTheme="minorEastAsia" w:hAnsiTheme="minorEastAsia" w:eastAsiaTheme="minorEastAsia"/>
                <w:kern w:val="0"/>
                <w:sz w:val="18"/>
                <w:szCs w:val="18"/>
              </w:rPr>
              <w:t>28942.6㎡</w:t>
            </w:r>
          </w:p>
        </w:tc>
        <w:tc>
          <w:tcPr>
            <w:tcW w:w="950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15" w:type="dxa"/>
            <w:vMerge w:val="continue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textAlignment w:val="center"/>
              <w:rPr>
                <w:rFonts w:cs="仿宋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bookmarkEnd w:id="0"/>
    </w:tbl>
    <w:p>
      <w:pPr>
        <w:pStyle w:val="4"/>
        <w:widowControl/>
        <w:numPr>
          <w:ilvl w:val="0"/>
          <w:numId w:val="0"/>
        </w:numPr>
        <w:spacing w:line="360" w:lineRule="auto"/>
        <w:ind w:firstLine="640" w:firstLineChars="200"/>
        <w:rPr>
          <w:rFonts w:cs="仿宋_GB2312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  <w:lang w:eastAsia="zh-CN"/>
        </w:rPr>
        <w:t>二、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项目内容</w:t>
      </w:r>
    </w:p>
    <w:p>
      <w:pPr>
        <w:pStyle w:val="7"/>
        <w:ind w:left="0" w:leftChars="0" w:firstLine="64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Cs w:val="21"/>
        </w:rPr>
        <w:t>消防设施安全</w:t>
      </w:r>
      <w:bookmarkStart w:id="1" w:name="_GoBack"/>
      <w:bookmarkEnd w:id="1"/>
      <w:r>
        <w:rPr>
          <w:rFonts w:hint="eastAsia" w:asciiTheme="minorEastAsia" w:hAnsiTheme="minorEastAsia" w:eastAsiaTheme="minorEastAsia"/>
          <w:szCs w:val="21"/>
        </w:rPr>
        <w:t>检测：消防水源；消火栓系统；自动喷水灭火系统；大空间智能型主动灭火系统；雨淋、水幕及水喷雾灭火系统；气体灭火系统；</w:t>
      </w:r>
      <w:r>
        <w:rPr>
          <w:rFonts w:hint="eastAsia" w:asciiTheme="minorEastAsia" w:hAnsiTheme="minorEastAsia" w:eastAsiaTheme="minorEastAsia"/>
          <w:szCs w:val="21"/>
          <w:lang w:eastAsia="zh-CN"/>
        </w:rPr>
        <w:t>城市消防远程监控</w:t>
      </w:r>
      <w:r>
        <w:rPr>
          <w:rFonts w:hint="eastAsia" w:asciiTheme="minorEastAsia" w:hAnsiTheme="minorEastAsia" w:eastAsiaTheme="minorEastAsia"/>
          <w:szCs w:val="21"/>
        </w:rPr>
        <w:t>系统；</w:t>
      </w:r>
      <w:r>
        <w:rPr>
          <w:rFonts w:hint="eastAsia" w:asciiTheme="minorEastAsia" w:hAnsiTheme="minorEastAsia" w:eastAsiaTheme="minorEastAsia"/>
          <w:szCs w:val="21"/>
          <w:lang w:eastAsia="zh-CN"/>
        </w:rPr>
        <w:t>电气火灾监测系统；</w:t>
      </w:r>
      <w:r>
        <w:rPr>
          <w:rFonts w:hint="eastAsia" w:asciiTheme="minorEastAsia" w:hAnsiTheme="minorEastAsia" w:eastAsiaTheme="minorEastAsia"/>
          <w:szCs w:val="21"/>
        </w:rPr>
        <w:t>细水雾灭火系统；固定消防炮灭火系统；干粉灭火系统；火灾自动报警系统；防排烟设施；防火门、防火窗和防火卷帘；消防供配电；消防应急照明和疏散指示系统；建筑灭火器</w:t>
      </w:r>
      <w:r>
        <w:rPr>
          <w:rFonts w:hint="eastAsia" w:asciiTheme="minorEastAsia" w:hAnsiTheme="minorEastAsia" w:eastAsiaTheme="minorEastAsia"/>
          <w:szCs w:val="21"/>
          <w:lang w:eastAsia="zh-CN"/>
        </w:rPr>
        <w:t>等设备设施</w:t>
      </w:r>
      <w:r>
        <w:rPr>
          <w:rFonts w:hint="eastAsia" w:asciiTheme="minorEastAsia" w:hAnsiTheme="minorEastAsia" w:eastAsiaTheme="minorEastAsia"/>
          <w:szCs w:val="21"/>
        </w:rPr>
        <w:t>。</w:t>
      </w:r>
    </w:p>
    <w:p>
      <w:pPr>
        <w:pStyle w:val="4"/>
        <w:widowControl/>
        <w:spacing w:line="360" w:lineRule="auto"/>
        <w:rPr>
          <w:rFonts w:cs="仿宋_GB2312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  <w:lang w:val="en-US" w:eastAsia="zh-CN"/>
        </w:rPr>
        <w:t>2.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合格的供应商应具备公告中列明的所有资格。</w:t>
      </w:r>
    </w:p>
    <w:p>
      <w:pPr>
        <w:pStyle w:val="4"/>
        <w:widowControl/>
        <w:spacing w:line="360" w:lineRule="auto"/>
        <w:ind w:firstLine="640" w:firstLineChars="20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  <w:lang w:val="en-US" w:eastAsia="zh-CN"/>
        </w:rPr>
        <w:t>3.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符合条件的供应商，均可在自愿遵守本询价采购要求的前提下进行报价，并一次性报出不得更改的价格。</w:t>
      </w:r>
      <w:r>
        <w:rPr>
          <w:rFonts w:hint="eastAsia" w:cs="仿宋_GB2312" w:asciiTheme="minorEastAsia" w:hAnsiTheme="minorEastAsia" w:eastAsiaTheme="minorEastAsia"/>
          <w:snapToGrid w:val="0"/>
          <w:kern w:val="2"/>
          <w:sz w:val="32"/>
          <w:szCs w:val="32"/>
        </w:rPr>
        <w:t>请严格按要求制作响应文件。所有证书类文件必须在有效期内。所有文件必须加盖公章。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对于不符合要求的供应商所递交的报价文件，恕不接受。</w:t>
      </w:r>
    </w:p>
    <w:p>
      <w:pPr>
        <w:pStyle w:val="4"/>
        <w:widowControl/>
        <w:spacing w:line="360" w:lineRule="auto"/>
        <w:ind w:firstLine="640"/>
        <w:rPr>
          <w:rFonts w:asciiTheme="minorEastAsia" w:hAnsiTheme="minorEastAsia" w:eastAsiaTheme="minorEastAsia"/>
          <w:color w:val="000000"/>
          <w:shd w:val="clear" w:color="auto" w:fill="FDFAF5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4、采购方式：询价采购。</w:t>
      </w:r>
    </w:p>
    <w:p>
      <w:pPr>
        <w:pStyle w:val="4"/>
        <w:widowControl/>
        <w:spacing w:line="360" w:lineRule="auto"/>
        <w:ind w:firstLine="64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5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、本次询价为整体采购，询价响应供应商报价时须考虑单价及总价、要求的标准，投标报价包含实施费用、人员费用、报告费用等交付采购人使用前所有可能发生的费用，包含人员费用、加班费、税收以及售后服务等费用，定标后不再增补任何费用。</w:t>
      </w:r>
    </w:p>
    <w:p>
      <w:pPr>
        <w:pStyle w:val="4"/>
        <w:widowControl/>
        <w:spacing w:line="360" w:lineRule="auto"/>
        <w:ind w:firstLine="64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6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、交货期：中标后</w:t>
      </w: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按照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采购人需求提交报告。</w:t>
      </w:r>
    </w:p>
    <w:p>
      <w:pPr>
        <w:pStyle w:val="4"/>
        <w:widowControl/>
        <w:spacing w:line="360" w:lineRule="auto"/>
        <w:ind w:firstLine="64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7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、项目地点：采购人指定的地点。</w:t>
      </w:r>
    </w:p>
    <w:p>
      <w:pPr>
        <w:pStyle w:val="4"/>
        <w:widowControl/>
        <w:spacing w:line="360" w:lineRule="auto"/>
        <w:ind w:firstLine="64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8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、采购方在确定成交供应商后有权对实施的细则做适当调整。</w:t>
      </w:r>
      <w:r>
        <w:rPr>
          <w:rFonts w:asciiTheme="minorEastAsia" w:hAnsiTheme="minorEastAsia" w:eastAsiaTheme="minorEastAsia"/>
          <w:kern w:val="2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 xml:space="preserve">   </w:t>
      </w:r>
      <w:r>
        <w:rPr>
          <w:rFonts w:asciiTheme="minorEastAsia" w:hAnsiTheme="minorEastAsia" w:eastAsiaTheme="minorEastAsia"/>
          <w:kern w:val="2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9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、售后服务：如有需要，成交供应商需为采购方提供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  <w:lang w:eastAsia="zh-CN"/>
        </w:rPr>
        <w:t>一年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内复检一次。</w:t>
      </w:r>
    </w:p>
    <w:p>
      <w:pPr>
        <w:ind w:firstLine="640" w:firstLineChars="200"/>
        <w:rPr>
          <w:rFonts w:asciiTheme="minorEastAsia" w:hAnsiTheme="minorEastAsia" w:eastAsiaTheme="minorEastAsia"/>
          <w:szCs w:val="32"/>
        </w:rPr>
      </w:pPr>
      <w:r>
        <w:rPr>
          <w:rFonts w:asciiTheme="minorEastAsia" w:hAnsiTheme="minorEastAsia" w:eastAsiaTheme="minorEastAsia"/>
          <w:szCs w:val="32"/>
        </w:rPr>
        <w:t>1</w:t>
      </w:r>
      <w:r>
        <w:rPr>
          <w:rFonts w:hint="eastAsia" w:asciiTheme="minorEastAsia" w:hAnsiTheme="minorEastAsia" w:eastAsiaTheme="minorEastAsia"/>
          <w:szCs w:val="32"/>
        </w:rPr>
        <w:t>0</w:t>
      </w:r>
      <w:r>
        <w:rPr>
          <w:rFonts w:hint="eastAsia" w:cs="仿宋_GB2312" w:asciiTheme="minorEastAsia" w:hAnsiTheme="minorEastAsia" w:eastAsiaTheme="minorEastAsia"/>
          <w:szCs w:val="32"/>
        </w:rPr>
        <w:t>、验收方法及标准</w:t>
      </w:r>
    </w:p>
    <w:p>
      <w:pPr>
        <w:ind w:firstLine="640"/>
        <w:rPr>
          <w:rFonts w:asciiTheme="minorEastAsia" w:hAnsiTheme="minorEastAsia" w:eastAsiaTheme="minorEastAsia"/>
        </w:rPr>
      </w:pPr>
      <w:r>
        <w:rPr>
          <w:rFonts w:hint="eastAsia" w:cs="仿宋_GB2312" w:asciiTheme="minorEastAsia" w:hAnsiTheme="minorEastAsia" w:eastAsiaTheme="minorEastAsia"/>
          <w:szCs w:val="32"/>
        </w:rPr>
        <w:t>验收依据：按标准完成检测后出具相关部门认可的检测报告。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Cs w:val="32"/>
        </w:rPr>
        <w:t>1</w:t>
      </w:r>
      <w:r>
        <w:rPr>
          <w:rFonts w:hint="eastAsia" w:asciiTheme="minorEastAsia" w:hAnsiTheme="minorEastAsia" w:eastAsiaTheme="minorEastAsia"/>
          <w:szCs w:val="32"/>
        </w:rPr>
        <w:t>1、</w:t>
      </w:r>
      <w:r>
        <w:rPr>
          <w:rFonts w:hint="eastAsia" w:cs="仿宋_GB2312" w:asciiTheme="minorEastAsia" w:hAnsiTheme="minorEastAsia" w:eastAsiaTheme="minorEastAsia"/>
          <w:szCs w:val="32"/>
        </w:rPr>
        <w:t>出现下列情况之一者，投标文件无效，作为废标处理：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1</w:t>
      </w:r>
      <w:r>
        <w:rPr>
          <w:rFonts w:hint="eastAsia" w:cs="仿宋_GB2312" w:asciiTheme="minorEastAsia" w:hAnsiTheme="minorEastAsia" w:eastAsiaTheme="minorEastAsia"/>
          <w:szCs w:val="32"/>
        </w:rPr>
        <w:t>）未提供营业执照有效复印件（加盖投标企业公章）。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2</w:t>
      </w:r>
      <w:r>
        <w:rPr>
          <w:rFonts w:hint="eastAsia" w:cs="仿宋_GB2312" w:asciiTheme="minorEastAsia" w:hAnsiTheme="minorEastAsia" w:eastAsiaTheme="minorEastAsia"/>
          <w:szCs w:val="32"/>
        </w:rPr>
        <w:t>）询价响应文件字迹模糊不清（包括提交的各类复印件、图纸）。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3</w:t>
      </w:r>
      <w:r>
        <w:rPr>
          <w:rFonts w:hint="eastAsia" w:cs="仿宋_GB2312" w:asciiTheme="minorEastAsia" w:hAnsiTheme="minorEastAsia" w:eastAsiaTheme="minorEastAsia"/>
          <w:szCs w:val="32"/>
        </w:rPr>
        <w:t>）询价响应内容、技术标准、售后服务没有实质性响应询价文件要求。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4</w:t>
      </w:r>
      <w:r>
        <w:rPr>
          <w:rFonts w:hint="eastAsia" w:cs="仿宋_GB2312" w:asciiTheme="minorEastAsia" w:hAnsiTheme="minorEastAsia" w:eastAsiaTheme="minorEastAsia"/>
          <w:szCs w:val="32"/>
        </w:rPr>
        <w:t>）未提供询价响应文件、报价一览表、服务体系说明及售后服务承诺。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45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2062E9"/>
    <w:rsid w:val="00417218"/>
    <w:rsid w:val="006C1A4F"/>
    <w:rsid w:val="006E5BF7"/>
    <w:rsid w:val="007C172F"/>
    <w:rsid w:val="008B4A69"/>
    <w:rsid w:val="00C5204D"/>
    <w:rsid w:val="00D64506"/>
    <w:rsid w:val="00DF4D2A"/>
    <w:rsid w:val="00FE743C"/>
    <w:rsid w:val="0B01505D"/>
    <w:rsid w:val="0C457F79"/>
    <w:rsid w:val="10D6308E"/>
    <w:rsid w:val="49DC052E"/>
    <w:rsid w:val="4C2B5AA3"/>
    <w:rsid w:val="5038094C"/>
    <w:rsid w:val="519E7E0D"/>
    <w:rsid w:val="582062E9"/>
    <w:rsid w:val="6AA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paragraph" w:styleId="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767</Characters>
  <Lines>6</Lines>
  <Paragraphs>1</Paragraphs>
  <TotalTime>6</TotalTime>
  <ScaleCrop>false</ScaleCrop>
  <LinksUpToDate>false</LinksUpToDate>
  <CharactersWithSpaces>900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2020-10-30T02:26:00Z</dcterms:created>
  <dc:creator>海</dc:creator>
  <cp:lastModifiedBy>I5</cp:lastModifiedBy>
  <dcterms:modified xsi:type="dcterms:W3CDTF">2020-12-04T03:45:31Z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