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  <w:r>
        <w:rPr>
          <w:rFonts w:hint="eastAsia"/>
          <w:color w:val="auto"/>
          <w:kern w:val="0"/>
          <w:lang w:eastAsia="zh-CN"/>
        </w:rPr>
        <w:t>（档案整理服务</w:t>
      </w:r>
      <w:bookmarkStart w:id="3" w:name="_GoBack"/>
      <w:bookmarkEnd w:id="3"/>
      <w:r>
        <w:rPr>
          <w:rFonts w:hint="eastAsia"/>
          <w:color w:val="auto"/>
          <w:kern w:val="0"/>
          <w:lang w:eastAsia="zh-CN"/>
        </w:rPr>
        <w:t>）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496"/>
        <w:gridCol w:w="918"/>
        <w:gridCol w:w="1068"/>
        <w:gridCol w:w="1134"/>
        <w:gridCol w:w="760"/>
        <w:gridCol w:w="134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数量（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0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（每年度）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党群档案</w:t>
            </w:r>
            <w:bookmarkStart w:id="0" w:name="OLE_LINK1"/>
            <w:bookmarkStart w:id="1" w:name="OLE_LINK3"/>
            <w:bookmarkStart w:id="2" w:name="OLE_LINK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整理及数字化扫描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挂接</w:t>
            </w:r>
          </w:p>
        </w:tc>
        <w:tc>
          <w:tcPr>
            <w:tcW w:w="918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/>
                <w:color w:val="auto"/>
                <w:kern w:val="0"/>
                <w:lang w:eastAsia="zh-CN"/>
              </w:rPr>
            </w:pPr>
            <w:r>
              <w:rPr>
                <w:rFonts w:hint="eastAsia"/>
                <w:color w:val="auto"/>
                <w:kern w:val="0"/>
                <w:lang w:eastAsia="zh-CN"/>
              </w:rPr>
              <w:t>符合市档案局有关规定及广州市学校档案工作规范的有关要求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6个月内/年度</w:t>
            </w:r>
          </w:p>
        </w:tc>
        <w:tc>
          <w:tcPr>
            <w:tcW w:w="1327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（数量依据往年数据推测，以实际情况为准）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行政档案整理及数字化扫描链接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教学档案整理及数字化扫描挂接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宫常规基建档案整理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设备档案整理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 财会档案整理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声像档案整理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 xml:space="preserve">已故人员档案整理 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卷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实物档案整理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出版档案整理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合同档案整理及数字化扫描挂接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件</w:t>
            </w:r>
          </w:p>
        </w:tc>
        <w:tc>
          <w:tcPr>
            <w:tcW w:w="134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27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广州市第二少年宫基建项目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含该项目从立项、设计、施工到竣工验收的全部材料。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4个月内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2020年12月前整理完毕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广州市第三少年宫基建项目</w:t>
            </w:r>
          </w:p>
        </w:tc>
        <w:tc>
          <w:tcPr>
            <w:tcW w:w="918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含该项目从立项、设计、施工到竣工验收的全部材料。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4个月内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2021年12月前整理完毕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6547" w:type="dxa"/>
            <w:gridSpan w:val="6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547" w:type="dxa"/>
            <w:gridSpan w:val="6"/>
            <w:noWrap w:val="0"/>
            <w:vAlign w:val="center"/>
          </w:tcPr>
          <w:p>
            <w:pPr>
              <w:widowControl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响应方需自备扫描设备，自行解决用餐；办公场所、档案用品、电脑设备等由我宫提供。</w:t>
            </w:r>
          </w:p>
        </w:tc>
      </w:tr>
    </w:tbl>
    <w:p>
      <w:r>
        <w:rPr>
          <w:color w:val="auto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43A1"/>
    <w:rsid w:val="1EC5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2020-06-14T01:11:00Z</dcterms:created>
  <dc:creator>宝BoA_U</dc:creator>
  <cp:lastModifiedBy>宝BoA_U</cp:lastModifiedBy>
  <dcterms:modified xsi:type="dcterms:W3CDTF">2020-06-14T01:12:04Z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