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  <w:bookmarkStart w:id="0" w:name="_Hlk533590101"/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广州市少年宫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2023-2024年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法律服务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7"/>
        <w:tblpPr w:leftFromText="180" w:rightFromText="180" w:vertAnchor="text" w:horzAnchor="page" w:tblpX="2902" w:tblpY="532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093"/>
        <w:gridCol w:w="2312"/>
        <w:gridCol w:w="256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采购项目内容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数量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完成时间要求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</w:rPr>
              <w:t>日常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eastAsia="zh-CN"/>
              </w:rPr>
              <w:t>涉法工作事项的解答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，对突发或日常事项提出处置方案与建议</w:t>
            </w:r>
          </w:p>
        </w:tc>
        <w:tc>
          <w:tcPr>
            <w:tcW w:w="2312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按实际发生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即时答复</w:t>
            </w:r>
          </w:p>
        </w:tc>
        <w:tc>
          <w:tcPr>
            <w:tcW w:w="2512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本项目只针对“法律顾问及其他非诉讼法律事务”进行报价，该项最高限价为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万元/年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,报价不低于80%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“诉讼案件代理”项不需要进行报价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审改我宫合同、法律文件(文书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)，协助建立健全内部规章制度</w:t>
            </w:r>
          </w:p>
        </w:tc>
        <w:tc>
          <w:tcPr>
            <w:tcW w:w="23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发出之日起次日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val="en-US" w:eastAsia="zh-CN"/>
              </w:rPr>
              <w:t>协助处理涉法信访投诉事项及重大纠纷</w:t>
            </w:r>
          </w:p>
        </w:tc>
        <w:tc>
          <w:tcPr>
            <w:tcW w:w="23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即时答复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重大合同及事项进行风险评估、法律论证并提供法律意见</w:t>
            </w:r>
          </w:p>
        </w:tc>
        <w:tc>
          <w:tcPr>
            <w:tcW w:w="23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发出之日起2个自然日内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参与重大事项、项目谈判磋商、谈判，发送律师函</w:t>
            </w:r>
          </w:p>
        </w:tc>
        <w:tc>
          <w:tcPr>
            <w:tcW w:w="23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发出之日起2个自然日内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协助市少年宫开展法律培训和法律知识普及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一年不少于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2次培训或讲座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主办律师执业年限不少于10年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诉讼案件代理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按实际发生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本项为资格获取</w:t>
            </w:r>
          </w:p>
        </w:tc>
      </w:tr>
      <w:bookmarkEnd w:id="0"/>
    </w:tbl>
    <w:p>
      <w:pPr>
        <w:ind w:firstLine="420" w:firstLineChars="200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kyZTdiM2Q5ZjFiNmQ0ZTA2NjBjMmM2ZTk1MGQifQ=="/>
  </w:docVars>
  <w:rsids>
    <w:rsidRoot w:val="4D9B068D"/>
    <w:rsid w:val="0026130D"/>
    <w:rsid w:val="02EE3528"/>
    <w:rsid w:val="088272FC"/>
    <w:rsid w:val="099C43EE"/>
    <w:rsid w:val="09D26061"/>
    <w:rsid w:val="0A685899"/>
    <w:rsid w:val="0E4A08BC"/>
    <w:rsid w:val="0ECC7523"/>
    <w:rsid w:val="10466007"/>
    <w:rsid w:val="10B47313"/>
    <w:rsid w:val="12CD2B49"/>
    <w:rsid w:val="137F4B64"/>
    <w:rsid w:val="16124338"/>
    <w:rsid w:val="181B0A50"/>
    <w:rsid w:val="18BA44B9"/>
    <w:rsid w:val="197762DD"/>
    <w:rsid w:val="1A4F5D17"/>
    <w:rsid w:val="1BB93055"/>
    <w:rsid w:val="1CDD6D9F"/>
    <w:rsid w:val="1D5C7CC4"/>
    <w:rsid w:val="1DC35F95"/>
    <w:rsid w:val="1FDD22DA"/>
    <w:rsid w:val="22124DF5"/>
    <w:rsid w:val="221F58BD"/>
    <w:rsid w:val="2245341D"/>
    <w:rsid w:val="237D394B"/>
    <w:rsid w:val="24741D97"/>
    <w:rsid w:val="27334AB4"/>
    <w:rsid w:val="283C08EA"/>
    <w:rsid w:val="296C0423"/>
    <w:rsid w:val="2AD27817"/>
    <w:rsid w:val="2C7F39CF"/>
    <w:rsid w:val="2DFF1230"/>
    <w:rsid w:val="2EB80E48"/>
    <w:rsid w:val="308C5765"/>
    <w:rsid w:val="318C6376"/>
    <w:rsid w:val="3303384E"/>
    <w:rsid w:val="35931F53"/>
    <w:rsid w:val="38B54849"/>
    <w:rsid w:val="3B2E2096"/>
    <w:rsid w:val="3B54616D"/>
    <w:rsid w:val="3DFC6C2D"/>
    <w:rsid w:val="3E2D328B"/>
    <w:rsid w:val="3F8344D4"/>
    <w:rsid w:val="40A5591E"/>
    <w:rsid w:val="42325DF9"/>
    <w:rsid w:val="42AA7D7E"/>
    <w:rsid w:val="4335673E"/>
    <w:rsid w:val="47A31401"/>
    <w:rsid w:val="4CFB7BB3"/>
    <w:rsid w:val="4D4B7289"/>
    <w:rsid w:val="4D9B068D"/>
    <w:rsid w:val="4E524648"/>
    <w:rsid w:val="4F0D72B3"/>
    <w:rsid w:val="50041AE3"/>
    <w:rsid w:val="50234A24"/>
    <w:rsid w:val="503520A6"/>
    <w:rsid w:val="53037E3D"/>
    <w:rsid w:val="536117EB"/>
    <w:rsid w:val="53923E52"/>
    <w:rsid w:val="56EE5447"/>
    <w:rsid w:val="595F3972"/>
    <w:rsid w:val="5AAC047B"/>
    <w:rsid w:val="5AB3646E"/>
    <w:rsid w:val="5D526115"/>
    <w:rsid w:val="5F44062B"/>
    <w:rsid w:val="5F6D372A"/>
    <w:rsid w:val="5FD3F707"/>
    <w:rsid w:val="65032813"/>
    <w:rsid w:val="66693F2B"/>
    <w:rsid w:val="6B4750DC"/>
    <w:rsid w:val="6F471B3B"/>
    <w:rsid w:val="71FC4C63"/>
    <w:rsid w:val="739604C1"/>
    <w:rsid w:val="7526598E"/>
    <w:rsid w:val="759C1480"/>
    <w:rsid w:val="76676633"/>
    <w:rsid w:val="777C4360"/>
    <w:rsid w:val="7869627C"/>
    <w:rsid w:val="79AF6B9B"/>
    <w:rsid w:val="7AB70259"/>
    <w:rsid w:val="7CD8331A"/>
    <w:rsid w:val="7E9A1C5F"/>
    <w:rsid w:val="DDFDF716"/>
    <w:rsid w:val="FC5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338</Characters>
  <Lines>0</Lines>
  <Paragraphs>0</Paragraphs>
  <TotalTime>3</TotalTime>
  <ScaleCrop>false</ScaleCrop>
  <LinksUpToDate>false</LinksUpToDate>
  <CharactersWithSpaces>338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2021-10-27T04:40:00Z</dcterms:created>
  <dc:creator>61922</dc:creator>
  <cp:lastModifiedBy>yangnan</cp:lastModifiedBy>
  <cp:lastPrinted>2021-11-13T18:35:00Z</cp:lastPrinted>
  <dcterms:modified xsi:type="dcterms:W3CDTF">2023-07-18T07:07:55Z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22F4B9EC82024060992B40C759260715</vt:lpwstr>
  </property>
</Properties>
</file>