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广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州市少年宫关于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0"/>
          <w:szCs w:val="30"/>
          <w:shd w:val="clear" w:fill="F9FCFE"/>
          <w:lang w:eastAsia="zh-CN"/>
        </w:rPr>
        <w:t>举办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2019年“瑕之美”特殊孩子艺术节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服务采购项目进行询价，请合格的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供应商予以报价。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项目编号：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TJB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-0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15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450" w:lineRule="atLeast"/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1"/>
        </w:numPr>
        <w:spacing w:beforeAutospacing="0" w:afterAutospacing="0" w:line="450" w:lineRule="atLeast"/>
        <w:ind w:left="0" w:leftChars="0" w:firstLine="640" w:firstLineChars="200"/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项目名称：广州市少年宫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举办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2019年“瑕之美”特殊孩子艺术节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服务采购项目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450" w:lineRule="atLeast"/>
        <w:ind w:leftChars="200"/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3"/>
        <w:widowControl/>
        <w:numPr>
          <w:ilvl w:val="0"/>
          <w:numId w:val="1"/>
        </w:numPr>
        <w:spacing w:beforeAutospacing="0" w:afterAutospacing="0" w:line="450" w:lineRule="atLeast"/>
        <w:ind w:left="0" w:leftChars="0"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项目内容：</w:t>
      </w:r>
    </w:p>
    <w:p>
      <w:pPr>
        <w:pStyle w:val="8"/>
        <w:widowControl/>
        <w:numPr>
          <w:ilvl w:val="0"/>
          <w:numId w:val="0"/>
        </w:numPr>
        <w:spacing w:line="450" w:lineRule="atLeast"/>
        <w:ind w:firstLine="320" w:firstLineChars="1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提供整体策划方案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包括但不限于以下组成内容</w:t>
      </w:r>
    </w:p>
    <w:tbl>
      <w:tblPr>
        <w:tblStyle w:val="4"/>
        <w:tblW w:w="829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975"/>
        <w:gridCol w:w="3294"/>
        <w:gridCol w:w="757"/>
        <w:gridCol w:w="712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项目名称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数量及单位</w:t>
            </w:r>
          </w:p>
        </w:tc>
        <w:tc>
          <w:tcPr>
            <w:tcW w:w="3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规格技术要求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单价（元）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总价（元）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微软雅黑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活动总策划及执行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微软雅黑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1项</w:t>
            </w:r>
          </w:p>
        </w:tc>
        <w:tc>
          <w:tcPr>
            <w:tcW w:w="3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微软雅黑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活动中策划及活动现场执行服务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活动场地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1-2次</w:t>
            </w:r>
          </w:p>
        </w:tc>
        <w:tc>
          <w:tcPr>
            <w:tcW w:w="3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活动场地容纳不低于</w:t>
            </w:r>
            <w:r>
              <w:rPr>
                <w:rFonts w:hint="eastAsia"/>
                <w:kern w:val="0"/>
                <w:lang w:val="en-US" w:eastAsia="zh-CN"/>
              </w:rPr>
              <w:t>400人（大型公共场地优先）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活动舞台搭建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1次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搭建不低于8M宽*3M高主屏幕；测屏喷绘；舞台装饰及配套素材；签到、展示区；无障碍通道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展览、演出设计及制作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1次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活动主视觉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；展演及展览相关活动物料设计及制作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舞台灯光音响设备租赁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2次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演出专业舞台灯光音响设备一套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现场视频拍摄及制作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eastAsia="zh-CN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现场摄像机拍摄，需制作60分钟制作视频一条，相片不低于200张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场地布置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1次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演出、后台、展览等场地布置’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活动参与学员保险费用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不低于400人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物料运输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次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微软雅黑"/>
                <w:lang w:val="en-US" w:eastAsia="zh-C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合计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</w:p>
        </w:tc>
      </w:tr>
    </w:tbl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</w:p>
    <w:p>
      <w:pPr>
        <w:adjustRightInd/>
        <w:snapToGrid/>
        <w:spacing w:after="0" w:line="450" w:lineRule="atLeast"/>
        <w:ind w:firstLine="960" w:firstLineChars="3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四、项目基本情况及需求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(一)活动名称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2019年“瑕之美”特殊孩子艺术节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（二）活动目的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“瑕之美”特殊孩子艺术节着力打造一个特殊孩子造梦的舞台，让更多的社会人士了解特殊需要孩子的艺术才华。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（三）主办单位及承办单位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主办单位：广州市少年宫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、广州市扬爱特殊孩子家长俱乐部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承办单位：本项目中标供应商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）项目实施时间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2019年11月下旬</w:t>
      </w:r>
    </w:p>
    <w:p>
      <w:pPr>
        <w:adjustRightInd/>
        <w:snapToGrid/>
        <w:spacing w:after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</w:t>
      </w:r>
    </w:p>
    <w:p>
      <w:pPr>
        <w:widowControl w:val="0"/>
        <w:adjustRightInd/>
        <w:snapToGrid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五、项目中标单位职责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（一）负责根据采购方需求编制服务方案；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（二）要求做好安全保障措施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（三）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学生的日常组织管理由中标单位进行，如需要采购方安排人员参与管理，人员费用由中标单位负责；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（四）中标单位须出具相应费用的有效发票，凭发票进行费用结算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六、项目预算上限：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87800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七、支付方式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合同签订之日起7个工作日内，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中标单位须出具相应费用的有效发票，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采购人办理付款手续，向中标单位一次性支付全部费用。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八、合格的供应商应具备公告中列明的所有资格要求。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九、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宋体" w:cs="Times New Roman"/>
          <w:color w:val="000000"/>
          <w:shd w:val="clear" w:color="auto" w:fill="FDFAF5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十一、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本次询价为整体采购，询价响应供应商报价时须写明单价及总价、服务的详细配置参数，定标后不再增补任何费用。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交货期：按合同约定时间。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十三、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十四、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保密要求：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十五、开标时间:</w:t>
      </w:r>
      <w:r>
        <w:rPr>
          <w:rFonts w:hint="eastAsia"/>
        </w:rPr>
        <w:t xml:space="preserve">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20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日下午2:30，评审小组采购综合评分法选定1名中标人。</w:t>
      </w:r>
    </w:p>
    <w:p>
      <w:pPr>
        <w:pStyle w:val="7"/>
        <w:ind w:firstLine="640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sz w:val="32"/>
          <w:szCs w:val="32"/>
        </w:rPr>
        <w:t>询价项目报价文件提交的时间及地点：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日上午9时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天河区华就路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273号第二少年宫212室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37857455</w:t>
      </w:r>
    </w:p>
    <w:p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许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EAC37"/>
    <w:multiLevelType w:val="singleLevel"/>
    <w:tmpl w:val="F3FEAC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7902"/>
    <w:rsid w:val="034120DA"/>
    <w:rsid w:val="04D97D9C"/>
    <w:rsid w:val="17477F72"/>
    <w:rsid w:val="1B370BE1"/>
    <w:rsid w:val="21C17902"/>
    <w:rsid w:val="37062BCA"/>
    <w:rsid w:val="37FD345A"/>
    <w:rsid w:val="41853220"/>
    <w:rsid w:val="424B0A88"/>
    <w:rsid w:val="48201971"/>
    <w:rsid w:val="48B4357A"/>
    <w:rsid w:val="494F72E4"/>
    <w:rsid w:val="49781A31"/>
    <w:rsid w:val="4EAE2599"/>
    <w:rsid w:val="525F7670"/>
    <w:rsid w:val="642521F5"/>
    <w:rsid w:val="6F197EE6"/>
    <w:rsid w:val="754D691B"/>
    <w:rsid w:val="77A90B13"/>
    <w:rsid w:val="782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Calibri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8">
    <w:name w:val="Normal (Web)"/>
    <w:basedOn w:val="1"/>
    <w:qFormat/>
    <w:uiPriority w:val="0"/>
    <w:pPr>
      <w:widowControl w:val="0"/>
      <w:adjustRightInd/>
      <w:snapToGrid/>
      <w:spacing w:after="0" w:afterLines="0" w:afterAutospacing="0"/>
    </w:pPr>
    <w:rPr>
      <w:rFonts w:ascii="Calibri" w:hAnsi="Calibri" w:eastAsia="宋体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2017-07-13T09:07:00Z</dcterms:created>
  <dc:creator>zong</dc:creator>
  <cp:lastModifiedBy>Ada</cp:lastModifiedBy>
  <cp:lastPrinted>2019-11-01T07:26:00Z</cp:lastPrinted>
  <dcterms:modified xsi:type="dcterms:W3CDTF">2019-11-02T06:15:09Z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