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bookmarkEnd w:id="0"/>
    <w:p>
      <w:pPr>
        <w:pStyle w:val="2"/>
        <w:widowControl/>
        <w:spacing w:beforeAutospacing="0" w:after="0" w:afterAutospacing="0" w:line="520" w:lineRule="exact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仿宋" w:eastAsia="仿宋" w:cs="Times New Roman"/>
          <w:kern w:val="2"/>
          <w:sz w:val="32"/>
          <w:szCs w:val="32"/>
        </w:rPr>
        <w:t>各单位：</w:t>
      </w:r>
    </w:p>
    <w:p>
      <w:pPr>
        <w:spacing w:after="0" w:line="520" w:lineRule="exact"/>
        <w:ind w:firstLine="640" w:firstLineChars="200"/>
        <w:rPr>
          <w:rFonts w:ascii="Times New Roman" w:hAnsi="Times New Roman" w:eastAsia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/>
          <w:kern w:val="2"/>
          <w:sz w:val="32"/>
          <w:szCs w:val="32"/>
        </w:rPr>
        <w:t>本单位就</w:t>
      </w:r>
      <w:r>
        <w:rPr>
          <w:rFonts w:ascii="Times New Roman" w:hAnsi="Times New Roman" w:eastAsia="仿宋"/>
          <w:kern w:val="2"/>
          <w:sz w:val="32"/>
          <w:szCs w:val="32"/>
        </w:rPr>
        <w:t>“</w:t>
      </w:r>
      <w:r>
        <w:rPr>
          <w:rFonts w:hint="eastAsia" w:ascii="Times New Roman" w:hAns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广州市少年宫（二宫）消防系统年度检测项目</w:t>
      </w:r>
      <w:r>
        <w:rPr>
          <w:rFonts w:ascii="Times New Roman" w:hAnsi="Times New Roman" w:eastAsia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仿宋" w:eastAsia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进行询价，请合格的供应商予以报价。</w:t>
      </w:r>
    </w:p>
    <w:p>
      <w:pPr>
        <w:pStyle w:val="2"/>
        <w:widowControl/>
        <w:spacing w:beforeAutospacing="0" w:after="0" w:afterAutospacing="0" w:line="560" w:lineRule="exact"/>
        <w:ind w:firstLine="640" w:firstLineChars="200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kern w:val="2"/>
          <w:sz w:val="32"/>
          <w:szCs w:val="32"/>
        </w:rPr>
        <w:t>一、项目编号：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9FCFE"/>
        </w:rPr>
        <w:t>GZSSNG-WSXJ-BGS-2019-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9FCFE"/>
          <w:lang w:val="en-US" w:eastAsia="zh-CN"/>
        </w:rPr>
        <w:t>040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ascii="黑体" w:hAnsi="黑体" w:eastAsia="黑体" w:cs="Times New Roman"/>
          <w:kern w:val="2"/>
          <w:sz w:val="32"/>
          <w:szCs w:val="32"/>
        </w:rPr>
        <w:t>二、项目名称：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</w:rPr>
        <w:t>广州市少年宫（二宫）消防系统年度检测采购项目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三、项目内容及需求</w:t>
      </w:r>
    </w:p>
    <w:tbl>
      <w:tblPr>
        <w:tblStyle w:val="4"/>
        <w:tblW w:w="793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405"/>
        <w:gridCol w:w="782"/>
        <w:gridCol w:w="1600"/>
        <w:gridCol w:w="1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设备名称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数量（二宫）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合计数量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3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hd w:val="clear" w:color="auto" w:fill="FFFFFF"/>
              </w:rPr>
              <w:t>消防系统年度检测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</w:tr>
    </w:tbl>
    <w:p>
      <w:pPr>
        <w:pStyle w:val="2"/>
        <w:widowControl/>
        <w:spacing w:beforeAutospacing="0" w:after="0" w:afterAutospacing="0" w:line="520" w:lineRule="exact"/>
        <w:ind w:firstLine="527" w:firstLineChars="25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21"/>
          <w:szCs w:val="21"/>
        </w:rPr>
        <w:tab/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四、项目中标单位职责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（一）根据《广东省建筑防火及消防设施检测技术规程 DBJ/T15-110-2015》的技术标准规定提供消防系统年度检测技术服务，并出具《建筑消防设施检测报告》；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（二）要求做好安全保障措施与现场管理方案；</w:t>
      </w:r>
    </w:p>
    <w:p>
      <w:pPr>
        <w:pStyle w:val="2"/>
        <w:widowControl/>
        <w:shd w:val="clear"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（三）中标单位须出具相应费用的有效发票，凭发票进行费用结算。</w:t>
      </w:r>
    </w:p>
    <w:p>
      <w:pPr>
        <w:pStyle w:val="2"/>
        <w:widowControl/>
        <w:shd w:val="clear"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五、项目预算上限：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黑体" w:hAnsi="黑体" w:eastAsia="黑体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Times New Roman" w:hAnsi="仿宋" w:eastAsia="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元</w:t>
      </w:r>
    </w:p>
    <w:p>
      <w:pPr>
        <w:pStyle w:val="2"/>
        <w:widowControl/>
        <w:shd w:val="clear"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本采购项目使</w:t>
      </w:r>
      <w:r>
        <w:rPr>
          <w:rFonts w:hint="eastAsia" w:ascii="Times New Roman" w:hAnsi="仿宋" w:eastAsia="仿宋" w:cs="Times New Roman"/>
          <w:kern w:val="2"/>
          <w:sz w:val="32"/>
          <w:szCs w:val="32"/>
          <w:shd w:val="clear" w:color="auto" w:fill="auto"/>
        </w:rPr>
        <w:t>用财政专项资金，为保障专项资金合理使用及为保障正常教学秩</w:t>
      </w:r>
      <w:r>
        <w:rPr>
          <w:rFonts w:hint="eastAsia" w:ascii="Times New Roman" w:hAnsi="仿宋" w:eastAsia="仿宋" w:cs="Times New Roman"/>
          <w:color w:val="auto"/>
          <w:kern w:val="2"/>
          <w:sz w:val="32"/>
          <w:szCs w:val="32"/>
          <w:shd w:val="clear" w:color="auto" w:fill="auto"/>
        </w:rPr>
        <w:t>序，</w:t>
      </w:r>
      <w:r>
        <w:rPr>
          <w:rFonts w:hint="eastAsia" w:ascii="Times New Roman" w:hAnsi="仿宋" w:eastAsia="仿宋" w:cs="Times New Roman"/>
          <w:color w:val="auto"/>
          <w:kern w:val="2"/>
          <w:sz w:val="32"/>
          <w:szCs w:val="32"/>
          <w:highlight w:val="yellow"/>
          <w:shd w:val="clear" w:color="auto" w:fill="auto"/>
        </w:rPr>
        <w:t>实现消防安全目标，</w:t>
      </w:r>
      <w:r>
        <w:rPr>
          <w:rFonts w:hint="eastAsia" w:ascii="Times New Roman" w:hAnsi="仿宋" w:eastAsia="仿宋" w:cs="Times New Roman"/>
          <w:color w:val="auto"/>
          <w:kern w:val="2"/>
          <w:sz w:val="32"/>
          <w:szCs w:val="32"/>
          <w:shd w:val="clear" w:color="auto" w:fill="auto"/>
        </w:rPr>
        <w:t>如检测时</w:t>
      </w:r>
      <w:r>
        <w:rPr>
          <w:rFonts w:hint="eastAsia" w:ascii="Times New Roman" w:hAnsi="仿宋" w:eastAsia="仿宋" w:cs="Times New Roman"/>
          <w:kern w:val="2"/>
          <w:sz w:val="32"/>
          <w:szCs w:val="32"/>
          <w:shd w:val="clear" w:color="auto" w:fill="auto"/>
        </w:rPr>
        <w:t>间变更，采购方将提前通知中标单位，双方妥善做出安排；如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取消本次活动，采购方将提前通知并不支付任何费用；</w:t>
      </w:r>
    </w:p>
    <w:p>
      <w:pPr>
        <w:pStyle w:val="2"/>
        <w:widowControl/>
        <w:shd w:val="clear"/>
        <w:spacing w:beforeAutospacing="0" w:after="0" w:afterAutospacing="0" w:line="52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六、支付方式</w:t>
      </w:r>
    </w:p>
    <w:p>
      <w:pPr>
        <w:pStyle w:val="2"/>
        <w:widowControl/>
        <w:shd w:val="clear"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合同签订之日起7个工作日内，中标单位须出具相应费用的有效发票，采购人按合同要求办理付款手续。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七、合格的供应商应具备公告中列明的所有资格要求。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八、符合条件的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九、采购方式：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询价采购。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十、本次询价为整体采购，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>
      <w:pPr>
        <w:pStyle w:val="2"/>
        <w:widowControl/>
        <w:spacing w:beforeAutospacing="0" w:after="0" w:afterAutospacing="0" w:line="520" w:lineRule="exact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kern w:val="2"/>
          <w:sz w:val="32"/>
          <w:szCs w:val="32"/>
        </w:rPr>
        <w:t>十一、交货期：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按合同约定时间。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 xml:space="preserve">   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十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、评审、定标原则：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在所有的询价文件符合或高于询价采购文件各项要求的情况下，报价最低者为成交供应商；在此基础上报价若相同的，以售后服务承诺最优者为成交供应商。</w:t>
      </w:r>
    </w:p>
    <w:p>
      <w:pPr>
        <w:pStyle w:val="2"/>
        <w:widowControl/>
        <w:spacing w:beforeAutospacing="0" w:afterAutospacing="0" w:line="520" w:lineRule="exact"/>
        <w:ind w:firstLine="800" w:firstLineChars="25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十四、采购响应：</w:t>
      </w:r>
    </w:p>
    <w:p>
      <w:pPr>
        <w:pStyle w:val="2"/>
        <w:widowControl/>
        <w:spacing w:beforeAutospacing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（一）截止时间：2019年 7月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12：00时</w:t>
      </w:r>
    </w:p>
    <w:p>
      <w:pPr>
        <w:pStyle w:val="2"/>
        <w:widowControl/>
        <w:spacing w:beforeAutospacing="0" w:afterAutospacing="0" w:line="520" w:lineRule="exac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）响应要求：供应商须通过与采购单位联系获取报价格式文件，并在采购响应截止时间前完成报价手续。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十五、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未提供下列文件，投标文件无效，作为废标处理：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（一）授权单位盖公章、法定代表人签名的有效授权委托书；有效的工商营业执照的复印件；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（二）报价表；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（三）项目评审要求提交的证明文件；</w:t>
      </w:r>
    </w:p>
    <w:p>
      <w:pPr>
        <w:pStyle w:val="2"/>
        <w:widowControl/>
        <w:spacing w:beforeAutospacing="0" w:after="0" w:afterAutospacing="0" w:line="520" w:lineRule="exact"/>
        <w:ind w:firstLine="480" w:firstLineChars="150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（四）报价人认为应提供的其他资料。</w:t>
      </w:r>
    </w:p>
    <w:p>
      <w:pPr>
        <w:pStyle w:val="2"/>
        <w:widowControl/>
        <w:spacing w:beforeAutospacing="0" w:after="0" w:afterAutospacing="0" w:line="520" w:lineRule="exact"/>
        <w:ind w:firstLine="640" w:firstLineChars="200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十六、采购单位联系方式：</w:t>
      </w: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采购单位名称：广州市少年宫</w:t>
      </w:r>
    </w:p>
    <w:p>
      <w:pPr>
        <w:pStyle w:val="2"/>
        <w:widowControl/>
        <w:spacing w:beforeAutospacing="0" w:after="0" w:afterAutospacing="0" w:line="520" w:lineRule="exact"/>
        <w:ind w:firstLine="672" w:firstLineChars="21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联系人：张老师</w:t>
      </w: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020-81361483</w:t>
      </w: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2"/>
        <w:widowControl/>
        <w:spacing w:beforeAutospacing="0" w:after="0" w:afterAutospacing="0" w:line="520" w:lineRule="exact"/>
        <w:ind w:firstLine="675" w:firstLineChars="211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E19F1"/>
    <w:rsid w:val="7C7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adjustRightInd/>
      <w:snapToGrid/>
      <w:spacing w:beforeAutospacing="1" w:after="100" w:afterAutospacing="1"/>
    </w:pPr>
    <w:rPr>
      <w:rFonts w:ascii="Calibri" w:hAnsi="Calibri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2019-07-25T02:49:00Z</dcterms:created>
  <dc:creator>Administrator</dc:creator>
  <cp:lastModifiedBy>Administrator</cp:lastModifiedBy>
  <dcterms:modified xsi:type="dcterms:W3CDTF">2019-07-25T02:59:02Z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