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pacing w:beforeAutospacing="0" w:afterAutospacing="0" w:line="450" w:lineRule="atLeast"/>
        <w:jc w:val="center"/>
        <w:rPr>
          <w:rFonts w:ascii="方正小标宋简体" w:hAnsi="方正小标宋简体" w:eastAsia="方正小标宋简体" w:cs="Times New Roman"/>
          <w:kern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</w:rPr>
        <w:t>询价通知书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各单位：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 xml:space="preserve">    本单位就美术培训部关于采购审美素养系列宣传品设计</w:t>
      </w:r>
      <w:r>
        <w:rPr>
          <w:rFonts w:ascii="Times New Roman" w:hAnsi="仿宋_GB2312" w:eastAsia="仿宋_GB2312" w:cs="仿宋_GB2312"/>
          <w:kern w:val="2"/>
          <w:sz w:val="32"/>
          <w:szCs w:val="32"/>
        </w:rPr>
        <w:t>制作服务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的网上询价项目进行询价，请合格的供应商予以报价。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、项目编号：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GZSSNG-WSXJ-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MSB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-201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9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-00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7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2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、项目名称：广州市少年宫美术培训部关于采购审美素养</w:t>
      </w:r>
      <w:bookmarkStart w:id="0" w:name="_GoBack"/>
      <w:bookmarkEnd w:id="0"/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系列宣传品设计</w:t>
      </w:r>
      <w:r>
        <w:rPr>
          <w:rFonts w:ascii="Times New Roman" w:hAnsi="仿宋_GB2312" w:eastAsia="仿宋_GB2312" w:cs="仿宋_GB2312"/>
          <w:kern w:val="2"/>
          <w:sz w:val="32"/>
          <w:szCs w:val="32"/>
        </w:rPr>
        <w:t>制作服务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的网上询价项目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3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、项目内容：</w:t>
      </w:r>
    </w:p>
    <w:tbl>
      <w:tblPr>
        <w:tblStyle w:val="5"/>
        <w:tblW w:w="8385" w:type="dxa"/>
        <w:tblInd w:w="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759"/>
        <w:gridCol w:w="1125"/>
        <w:gridCol w:w="1271"/>
        <w:gridCol w:w="910"/>
        <w:gridCol w:w="1455"/>
        <w:gridCol w:w="2865"/>
      </w:tblGrid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cantSplit/>
          <w:trHeight w:val="341" w:hRule="atLeast"/>
        </w:trPr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序号</w:t>
            </w:r>
          </w:p>
        </w:tc>
        <w:tc>
          <w:tcPr>
            <w:tcW w:w="11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名称</w:t>
            </w:r>
          </w:p>
        </w:tc>
        <w:tc>
          <w:tcPr>
            <w:tcW w:w="12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规格</w:t>
            </w: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数量</w:t>
            </w:r>
          </w:p>
        </w:tc>
        <w:tc>
          <w:tcPr>
            <w:tcW w:w="14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总价</w:t>
            </w:r>
            <w:r>
              <w:rPr>
                <w:rFonts w:hint="eastAsia"/>
                <w:sz w:val="28"/>
                <w:szCs w:val="28"/>
                <w:lang w:eastAsia="zh-CN"/>
              </w:rPr>
              <w:t>（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元）</w:t>
            </w:r>
          </w:p>
        </w:tc>
        <w:tc>
          <w:tcPr>
            <w:tcW w:w="28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92" w:hRule="atLeast"/>
        </w:trPr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1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海报</w:t>
            </w:r>
          </w:p>
        </w:tc>
        <w:tc>
          <w:tcPr>
            <w:tcW w:w="12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0.8*1.2米</w:t>
            </w: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30幅</w:t>
            </w:r>
          </w:p>
        </w:tc>
        <w:tc>
          <w:tcPr>
            <w:tcW w:w="14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lang w:val="en-US"/>
              </w:rPr>
            </w:pPr>
          </w:p>
        </w:tc>
        <w:tc>
          <w:tcPr>
            <w:tcW w:w="28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厚相纸，高清喷绘，过哑胶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92" w:hRule="atLeast"/>
        </w:trPr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1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门形展架</w:t>
            </w:r>
          </w:p>
        </w:tc>
        <w:tc>
          <w:tcPr>
            <w:tcW w:w="12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0.8*1.8米</w:t>
            </w: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rPr>
                <w:lang w:val="en-US"/>
              </w:rPr>
            </w:pPr>
            <w:r>
              <w:rPr>
                <w:rFonts w:hint="eastAsia"/>
                <w:lang w:val="en-US" w:eastAsia="zh-CN"/>
              </w:rPr>
              <w:t>20套</w:t>
            </w:r>
          </w:p>
        </w:tc>
        <w:tc>
          <w:tcPr>
            <w:tcW w:w="14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</w:p>
        </w:tc>
        <w:tc>
          <w:tcPr>
            <w:tcW w:w="28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优质铝合金架，不易变形及损坏，配高清画布，哑膜。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92" w:hRule="atLeast"/>
        </w:trPr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1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宣传横额</w:t>
            </w:r>
          </w:p>
        </w:tc>
        <w:tc>
          <w:tcPr>
            <w:tcW w:w="12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10*0.5米</w:t>
            </w: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10条</w:t>
            </w:r>
          </w:p>
        </w:tc>
        <w:tc>
          <w:tcPr>
            <w:tcW w:w="14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</w:p>
        </w:tc>
        <w:tc>
          <w:tcPr>
            <w:tcW w:w="28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使用条幅布，彩印。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92" w:hRule="atLeast"/>
        </w:trPr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11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安迪板</w:t>
            </w:r>
          </w:p>
        </w:tc>
        <w:tc>
          <w:tcPr>
            <w:tcW w:w="12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1*2米</w:t>
            </w: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30块</w:t>
            </w:r>
          </w:p>
        </w:tc>
        <w:tc>
          <w:tcPr>
            <w:tcW w:w="14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</w:p>
        </w:tc>
        <w:tc>
          <w:tcPr>
            <w:tcW w:w="28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5毫米高质量KT板，耐用，不能起泡，包边框，哑膜。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92" w:hRule="atLeast"/>
        </w:trPr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1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宣传单</w:t>
            </w:r>
          </w:p>
        </w:tc>
        <w:tc>
          <w:tcPr>
            <w:tcW w:w="12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A4双面</w:t>
            </w: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1500</w:t>
            </w:r>
          </w:p>
        </w:tc>
        <w:tc>
          <w:tcPr>
            <w:tcW w:w="14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28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5款，每款300张，彩印</w:t>
            </w:r>
          </w:p>
        </w:tc>
      </w:tr>
      <w:tr>
        <w:tblPrEx>
          <w:tblLayout w:type="fixed"/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292" w:hRule="atLeast"/>
        </w:trPr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</w:p>
        </w:tc>
        <w:tc>
          <w:tcPr>
            <w:tcW w:w="112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</w:p>
        </w:tc>
        <w:tc>
          <w:tcPr>
            <w:tcW w:w="12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 w:eastAsia="宋体"/>
                <w:lang w:val="en-US" w:eastAsia="zh-CN"/>
              </w:rPr>
            </w:pPr>
          </w:p>
        </w:tc>
        <w:tc>
          <w:tcPr>
            <w:tcW w:w="91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>
            <w:pPr>
              <w:rPr>
                <w:rFonts w:hint="eastAsia"/>
                <w:lang w:val="en-US" w:eastAsia="zh-CN"/>
              </w:rPr>
            </w:pPr>
          </w:p>
        </w:tc>
        <w:tc>
          <w:tcPr>
            <w:tcW w:w="14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/>
              </w:rPr>
            </w:pPr>
          </w:p>
        </w:tc>
        <w:tc>
          <w:tcPr>
            <w:tcW w:w="28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rPr>
                <w:rFonts w:hint="eastAsia"/>
                <w:lang w:val="en-US" w:eastAsia="zh-CN"/>
              </w:rPr>
            </w:pPr>
          </w:p>
        </w:tc>
      </w:tr>
    </w:tbl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4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、项目预算上限：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50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00.00元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5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、合格的供应商应具备公告中列明的所有资格要求。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6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、符合条件的，均可在自愿遵守本询价采购要求的前提下进行报价，并要求被询价的供应商一次性报出不得更改的价格。对于不符合以上要求的供应商所递交的报价文件，恕不接受。</w:t>
      </w:r>
    </w:p>
    <w:p>
      <w:pPr>
        <w:pStyle w:val="4"/>
        <w:widowControl/>
        <w:spacing w:beforeAutospacing="0" w:afterAutospacing="0" w:line="450" w:lineRule="atLeast"/>
        <w:rPr>
          <w:rFonts w:ascii="宋体" w:cs="Times New Roman"/>
          <w:color w:val="000000"/>
          <w:shd w:val="clear" w:color="auto" w:fill="FDFAF5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、采购方式：询价采购。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8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本次询价为整体采购，询价响应供应商报价时须写明单价及总价、产品的详细配置参数，投标报价包含货物制造、运输、安装调试、售后服务及技术培训等交付采购人使用前所有可能发生的费用，包含操作人员培训、税收以及售后服务等费用，定标后不再增补任何费用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9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、交货期：中标后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15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天内供货完毕交付采购人使用。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10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、供货地点：广州市少年宫内采购人指定的地点。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11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、报价方必须提供产品的质量保证说明及售后服务承诺。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货物安装所需的配件或附加件，在合同签订前由成交供应商提交具体清单供采购单位确认。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12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、采购方在确定成交供应商后有权对成交产品的款式规格做适当调整。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13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、售后服务：乙方对于</w:t>
      </w:r>
      <w:r>
        <w:rPr>
          <w:rFonts w:hint="eastAsia" w:ascii="仿宋_GB2312" w:hAnsi="仿宋_GB2312" w:eastAsia="仿宋_GB2312"/>
          <w:sz w:val="32"/>
          <w:szCs w:val="32"/>
        </w:rPr>
        <w:t>海报</w:t>
      </w:r>
      <w:r>
        <w:rPr>
          <w:rFonts w:ascii="仿宋_GB2312" w:hAnsi="仿宋_GB2312" w:eastAsia="仿宋_GB2312"/>
          <w:sz w:val="32"/>
          <w:szCs w:val="32"/>
        </w:rPr>
        <w:t>、X架</w:t>
      </w:r>
      <w:r>
        <w:rPr>
          <w:rFonts w:hint="eastAsia" w:ascii="仿宋_GB2312" w:hAnsi="仿宋_GB2312" w:eastAsia="仿宋_GB2312"/>
          <w:sz w:val="32"/>
          <w:szCs w:val="32"/>
        </w:rPr>
        <w:t>等</w:t>
      </w:r>
      <w:r>
        <w:rPr>
          <w:rFonts w:ascii="仿宋_GB2312" w:hAnsi="仿宋_GB2312" w:eastAsia="仿宋_GB2312"/>
          <w:sz w:val="32"/>
          <w:szCs w:val="32"/>
        </w:rPr>
        <w:t>宣传品</w:t>
      </w:r>
      <w:r>
        <w:rPr>
          <w:rFonts w:hint="eastAsia" w:ascii="仿宋_GB2312" w:hAnsi="仿宋_GB2312" w:eastAsia="仿宋_GB2312"/>
          <w:sz w:val="32"/>
          <w:szCs w:val="32"/>
        </w:rPr>
        <w:t>的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质量问题，自安装交付完成之日起，保证三个月内免费更换；甲方</w:t>
      </w:r>
      <w:r>
        <w:rPr>
          <w:rFonts w:ascii="Times New Roman" w:hAnsi="仿宋_GB2312" w:eastAsia="仿宋_GB2312" w:cs="仿宋_GB2312"/>
          <w:kern w:val="2"/>
          <w:sz w:val="32"/>
          <w:szCs w:val="32"/>
        </w:rPr>
        <w:t>因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海报</w:t>
      </w:r>
      <w:r>
        <w:rPr>
          <w:rFonts w:ascii="Times New Roman" w:hAnsi="仿宋_GB2312" w:eastAsia="仿宋_GB2312" w:cs="仿宋_GB2312"/>
          <w:kern w:val="2"/>
          <w:sz w:val="32"/>
          <w:szCs w:val="32"/>
        </w:rPr>
        <w:t>等内容不符提出更换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的</w:t>
      </w:r>
      <w:r>
        <w:rPr>
          <w:rFonts w:ascii="Times New Roman" w:hAnsi="仿宋_GB2312" w:eastAsia="仿宋_GB2312" w:cs="仿宋_GB2312"/>
          <w:kern w:val="2"/>
          <w:sz w:val="32"/>
          <w:szCs w:val="32"/>
        </w:rPr>
        <w:t>，乙方需在甲方提供合适照片内容后一天内完成更换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14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、报价方不得虚报各项技术指标，所供货物若不能符合技术要求，成交供应商必须接受全额退还货款，并承担由此给采购单位造成的</w:t>
      </w:r>
      <w:r>
        <w:fldChar w:fldCharType="begin"/>
      </w:r>
      <w:r>
        <w:instrText xml:space="preserve"> HYPERLINK "http://www.lwlm.com/Economy/" \t "http://www.lwlm.com/zixunxin/201211/_blank" </w:instrText>
      </w:r>
      <w:r>
        <w:fldChar w:fldCharType="separate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经济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fldChar w:fldCharType="end"/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损失。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仿宋_GB2312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15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、评审、定标原则：在所有的询价文件符合或高于询价采购文件各项要求的情况下，报价最低者为成交供应商；在此基础上报价若相同的，以售后服务承诺最优者为成交供应商。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16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、验收方法及标准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）、验收依据：询价通知书、询价报价、询价响应文件、厂家货物技术标准说明及国家有关的质量标准规定，均为验收依据。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2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）、货物验收：货物运抵采购人处后由双方对照采购清单及技术要求进行验收。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、出现下列情况之一者，投标文件无效，作为废标处理：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）未提供营业执照有效复印件（加盖投标企业公章）。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2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）询价响应文件字迹模糊不清（包括提交的各类复印件、图纸）。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3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 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询价响应内容、技术标准、售后服务没有实质性响应询价文件要求。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4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）未提供询价响应文件、报价一览表、售后服务体系说明及售后服务承诺。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ascii="Times New Roman" w:hAnsi="仿宋_GB2312" w:eastAsia="仿宋_GB2312" w:cs="Times New Roman"/>
          <w:kern w:val="2"/>
          <w:sz w:val="32"/>
          <w:szCs w:val="32"/>
        </w:rPr>
        <w:t>18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、询价项目报价文件提交的时间及地点：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时间：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20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  <w:lang w:val="en-US" w:eastAsia="zh-CN"/>
        </w:rPr>
        <w:t>19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年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月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  <w:lang w:val="en-US" w:eastAsia="zh-CN"/>
        </w:rPr>
        <w:t>2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日上午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9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时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00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分，逾时作自动放弃。</w:t>
      </w:r>
    </w:p>
    <w:p>
      <w:pPr>
        <w:pStyle w:val="4"/>
        <w:widowControl/>
        <w:spacing w:beforeAutospacing="0" w:afterAutospacing="0" w:line="450" w:lineRule="atLeast"/>
        <w:rPr>
          <w:rFonts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地点：广州市越秀区东风西路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167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号广州市少年宫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2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号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楼406室。</w:t>
      </w:r>
    </w:p>
    <w:p>
      <w:pPr>
        <w:pStyle w:val="4"/>
        <w:widowControl/>
        <w:spacing w:beforeAutospacing="0" w:afterAutospacing="0" w:line="450" w:lineRule="atLeast"/>
        <w:rPr>
          <w:rFonts w:hint="eastAsia" w:ascii="Times New Roman" w:hAnsi="仿宋_GB2312" w:eastAsia="仿宋_GB2312" w:cs="Times New Roman"/>
          <w:kern w:val="2"/>
          <w:sz w:val="32"/>
          <w:szCs w:val="32"/>
        </w:rPr>
      </w:pP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项目咨询电话：</w:t>
      </w:r>
      <w:r>
        <w:rPr>
          <w:rFonts w:ascii="Times New Roman" w:hAnsi="仿宋_GB2312" w:eastAsia="仿宋_GB2312" w:cs="Times New Roman"/>
          <w:kern w:val="2"/>
          <w:sz w:val="32"/>
          <w:szCs w:val="32"/>
        </w:rPr>
        <w:t>020-</w:t>
      </w:r>
      <w:r>
        <w:rPr>
          <w:rFonts w:hint="eastAsia" w:ascii="Times New Roman" w:hAnsi="仿宋_GB2312" w:eastAsia="仿宋_GB2312" w:cs="Times New Roman"/>
          <w:kern w:val="2"/>
          <w:sz w:val="32"/>
          <w:szCs w:val="32"/>
        </w:rPr>
        <w:t>37857016</w:t>
      </w:r>
      <w:r>
        <w:rPr>
          <w:rFonts w:eastAsia="仿宋_GB2312"/>
          <w:kern w:val="2"/>
          <w:sz w:val="32"/>
          <w:szCs w:val="32"/>
        </w:rPr>
        <w:t>  </w:t>
      </w:r>
      <w:r>
        <w:rPr>
          <w:rFonts w:hint="eastAsia" w:ascii="Times New Roman" w:hAnsi="仿宋_GB2312" w:eastAsia="仿宋_GB2312" w:cs="仿宋_GB2312"/>
          <w:kern w:val="2"/>
          <w:sz w:val="32"/>
          <w:szCs w:val="32"/>
        </w:rPr>
        <w:t>联系人：曾老师</w:t>
      </w:r>
    </w:p>
    <w:sectPr>
      <w:pgSz w:w="11906" w:h="16838"/>
      <w:pgMar w:top="1440" w:right="1797" w:bottom="1440" w:left="1797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C33"/>
    <w:rsid w:val="000216FE"/>
    <w:rsid w:val="001325A0"/>
    <w:rsid w:val="00136450"/>
    <w:rsid w:val="001A2FEB"/>
    <w:rsid w:val="00263BA9"/>
    <w:rsid w:val="00263E3C"/>
    <w:rsid w:val="00322444"/>
    <w:rsid w:val="00367DC0"/>
    <w:rsid w:val="003973BF"/>
    <w:rsid w:val="003C4D4D"/>
    <w:rsid w:val="00433D7B"/>
    <w:rsid w:val="004B71F7"/>
    <w:rsid w:val="004B79EC"/>
    <w:rsid w:val="00500664"/>
    <w:rsid w:val="00656EAA"/>
    <w:rsid w:val="00780841"/>
    <w:rsid w:val="00881EF6"/>
    <w:rsid w:val="00887DB1"/>
    <w:rsid w:val="008D1A3B"/>
    <w:rsid w:val="00C9117B"/>
    <w:rsid w:val="00CA3046"/>
    <w:rsid w:val="00DB4DC5"/>
    <w:rsid w:val="00DE1282"/>
    <w:rsid w:val="00EA4DC7"/>
    <w:rsid w:val="00EB2C33"/>
    <w:rsid w:val="00F85647"/>
    <w:rsid w:val="00FD2401"/>
    <w:rsid w:val="0D094CA8"/>
    <w:rsid w:val="222B79D4"/>
    <w:rsid w:val="2B621FAA"/>
    <w:rsid w:val="71AD25D1"/>
    <w:rsid w:val="74B768C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iPriority w:val="99"/>
    <w:pPr>
      <w:spacing w:beforeAutospacing="1" w:afterAutospacing="1"/>
      <w:jc w:val="left"/>
    </w:pPr>
    <w:rPr>
      <w:kern w:val="0"/>
      <w:sz w:val="24"/>
      <w:szCs w:val="24"/>
    </w:rPr>
  </w:style>
  <w:style w:type="table" w:styleId="6">
    <w:name w:val="Table Grid"/>
    <w:basedOn w:val="5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</w:tblPr>
  </w:style>
  <w:style w:type="character" w:customStyle="1" w:styleId="8">
    <w:name w:val="页眉 Char"/>
    <w:basedOn w:val="7"/>
    <w:link w:val="3"/>
    <w:semiHidden/>
    <w:uiPriority w:val="99"/>
    <w:rPr>
      <w:rFonts w:ascii="Calibri" w:hAnsi="Calibri" w:eastAsia="宋体" w:cs="Calibri"/>
      <w:sz w:val="18"/>
      <w:szCs w:val="18"/>
    </w:rPr>
  </w:style>
  <w:style w:type="character" w:customStyle="1" w:styleId="9">
    <w:name w:val="页脚 Char"/>
    <w:basedOn w:val="7"/>
    <w:link w:val="2"/>
    <w:semiHidden/>
    <w:qFormat/>
    <w:uiPriority w:val="99"/>
    <w:rPr>
      <w:rFonts w:ascii="Calibri" w:hAnsi="Calibri" w:eastAsia="宋体" w:cs="Calibr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3</Pages>
  <Words>216</Words>
  <Characters>1237</Characters>
  <Lines>10</Lines>
  <Paragraphs>2</Paragraphs>
  <TotalTime>1</TotalTime>
  <ScaleCrop>false</ScaleCrop>
  <LinksUpToDate>false</LinksUpToDate>
  <CharactersWithSpaces>1451</CharactersWithSpaces>
  <Application>WPS Office_11.1.0.8806_F1E327BC-269C-435d-A152-05C5408002CA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2018-02-04T08:52:00Z</dcterms:created>
  <dc:creator>306SF1</dc:creator>
  <cp:lastModifiedBy>306SF2</cp:lastModifiedBy>
  <cp:lastPrinted>2017-06-16T01:40:00Z</cp:lastPrinted>
  <dcterms:modified xsi:type="dcterms:W3CDTF">2019-06-27T01:57:23Z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