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  <w:lang w:eastAsia="zh-CN"/>
        </w:rPr>
        <w:t>广州市少年宫</w:t>
      </w: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  <w:lang w:val="en-US" w:eastAsia="zh-CN"/>
        </w:rPr>
        <w:t>（二宫）景观灯拆除项目</w:t>
      </w: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</w:rPr>
        <w:t>的</w:t>
      </w:r>
    </w:p>
    <w:p>
      <w:pPr>
        <w:pStyle w:val="4"/>
        <w:adjustRightInd w:val="0"/>
        <w:snapToGrid w:val="0"/>
        <w:spacing w:line="56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4"/>
        <w:adjustRightInd w:val="0"/>
        <w:snapToGrid w:val="0"/>
        <w:spacing w:line="560" w:lineRule="atLeas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4"/>
        <w:adjustRightInd w:val="0"/>
        <w:snapToGrid w:val="0"/>
        <w:spacing w:line="560" w:lineRule="atLeast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本单位就“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广州市少年宫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（二宫）景观灯拆除项目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”进行网上询价，请合格的供应商予以工程报价。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项目编号：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GZSSNG-WSXJ-BGS-2019-0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/>
        </w:rPr>
        <w:t>26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（二宫）景观灯拆除项目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网上询价项目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eastAsia" w:ascii="仿宋_GB2312" w:hAnsi="仿宋_GB2312" w:eastAsia="仿宋_GB2312" w:cs="仿宋_GB2312"/>
          <w:kern w:val="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（二宫）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景观灯拆除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项目预算上限：￥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11100.00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合格的供应商应具备公告中列明的所有资格要求。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采购方式：询价采购。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本次询价为整体采购，询价响应供应商报价时须写明材料及安装等项目的单价及总价，投标报价包含运输、售后服务及技术培训等交付采购人使用前所有可能发生的费用，包含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相关手续报批、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操作人员培训、税收以及售后服务等费用。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交货期：中标并签订合同后60个日历日施工完毕交付使用。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供货地点：广州市少年宫内采购人指定的地点。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报价方必须提供产品的质量保证说明及售后服务承诺。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在合同签订前由成交供应商提交具体清单供采购单位确认。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采购方在确定成交供应商后有权对成交产品的款式规格做适当调整。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报价方不得虚报各项技术指标，若不能符合技术要求，成交供应商必须接受全额退还货款，并承担由此给采购单位造成的</w:t>
      </w:r>
      <w:r>
        <w:fldChar w:fldCharType="begin"/>
      </w:r>
      <w:r>
        <w:instrText xml:space="preserve">HYPERLINK "http://www.lwlm.com/Economy/" \t "http://www.lwlm.com/zixunxin/201211/_blank"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评审、定标原则：在所有的询价文件符合或高于询价采购文件各项要求的情况下，报价最低者为成交供应商；在此基础上报价若相同的，以售后服务承诺最优者为成交供应商。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）验收依据：询价通知书、询价报价、询价响应文件、国家有关的质量标准规定，均为验收依据。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）验收：报告提交后由双方对照服务清单及技术要求进行验收。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出现下列情况之一者，投标文件无效，作为废标处理：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）询价响应内容、技术标准、售后服务没有实质性响应询价文件要求。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询价项目报价文件提交的时间及地点：</w:t>
      </w:r>
      <w:bookmarkStart w:id="0" w:name="_GoBack"/>
      <w:bookmarkEnd w:id="0"/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提交截止时间：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号广州市少年宫1号楼二楼1202。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项目咨询电话：020-81360380  联系人：吴老师</w:t>
      </w:r>
    </w:p>
    <w:p/>
    <w:sectPr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2AF3"/>
    <w:multiLevelType w:val="singleLevel"/>
    <w:tmpl w:val="1AFC2AF3"/>
    <w:lvl w:ilvl="0" w:tentative="0">
      <w:start w:val="1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4075A"/>
    <w:rsid w:val="06DD510A"/>
    <w:rsid w:val="11E757A7"/>
    <w:rsid w:val="1BD635E2"/>
    <w:rsid w:val="3A04075A"/>
    <w:rsid w:val="6DE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2019-05-08T00:38:00Z</dcterms:created>
  <dc:creator>启秀飞鹰</dc:creator>
  <cp:lastModifiedBy>启秀飞鹰</cp:lastModifiedBy>
  <dcterms:modified xsi:type="dcterms:W3CDTF">2019-05-11T08:29:09Z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