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kern w:val="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询价通知书</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kern w:val="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本单位就广州市第三少年宫剧院座椅购置采购代理咨询服务项目的采购进行网上公开询价，请合格的供应商予以报价。</w:t>
      </w:r>
    </w:p>
    <w:p>
      <w:pPr>
        <w:rPr>
          <w:rFonts w:ascii="仿宋_GB2312" w:hAnsi="宋体" w:eastAsia="仿宋_GB2312" w:cs="宋体"/>
          <w:sz w:val="32"/>
          <w:szCs w:val="32"/>
        </w:rPr>
      </w:pPr>
      <w:r>
        <w:rPr>
          <w:rFonts w:hint="eastAsia" w:ascii="仿宋_GB2312" w:hAnsi="仿宋_GB2312" w:eastAsia="仿宋_GB2312" w:cs="仿宋_GB2312"/>
          <w:kern w:val="2"/>
          <w:sz w:val="32"/>
          <w:szCs w:val="32"/>
        </w:rPr>
        <w:t>1、项目编号：</w:t>
      </w:r>
      <w:r>
        <w:rPr>
          <w:rFonts w:hint="eastAsia" w:ascii="仿宋_GB2312" w:hAnsi="宋体" w:eastAsia="仿宋_GB2312" w:cs="宋体"/>
          <w:sz w:val="32"/>
          <w:szCs w:val="32"/>
        </w:rPr>
        <w:t>（GZSSNG-WSXJ-CJB-2018-00</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2、项目名称：广州市第三少年宫剧院座椅购置采购代理咨询服务项目</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3、项目内容：提供物业项目招标事宜咨询服务</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（1）为广州市第三少年宫剧院座椅购置项目提供政策咨询服务；</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（2）按照采购人要求编制用户需求书内容；</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3</w:t>
      </w:r>
      <w:r>
        <w:rPr>
          <w:rFonts w:hint="eastAsia" w:ascii="仿宋_GB2312" w:hAnsi="仿宋_GB2312" w:eastAsia="仿宋_GB2312" w:cs="仿宋_GB2312"/>
          <w:kern w:val="2"/>
          <w:sz w:val="32"/>
          <w:szCs w:val="32"/>
        </w:rPr>
        <w:t>）编制、发售、解释、组织论证招标采购文件，办理招标文件备案；</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kern w:val="2"/>
          <w:sz w:val="32"/>
          <w:szCs w:val="32"/>
        </w:rPr>
        <w:t>在监督管理部门或其他主管部门指定媒体上发布采购信息公告；</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2"/>
          <w:sz w:val="32"/>
          <w:szCs w:val="32"/>
        </w:rPr>
        <w:t>.制定评审方法、步骤、标准；</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kern w:val="2"/>
          <w:sz w:val="32"/>
          <w:szCs w:val="32"/>
        </w:rPr>
        <w:t>依法抽取专家组建评选小组；</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kern w:val="2"/>
          <w:sz w:val="32"/>
          <w:szCs w:val="32"/>
        </w:rPr>
        <w:t>邀请有关监督部门进行现场监督；</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kern w:val="2"/>
          <w:sz w:val="32"/>
          <w:szCs w:val="32"/>
        </w:rPr>
        <w:t>落实评审地点，主持评审活动，并做好评审记录；</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kern w:val="2"/>
          <w:sz w:val="32"/>
          <w:szCs w:val="32"/>
        </w:rPr>
        <w:t>组织评审工作；</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kern w:val="2"/>
          <w:sz w:val="32"/>
          <w:szCs w:val="32"/>
        </w:rPr>
        <w:t>整理评审报告送采购人及有关部门；</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kern w:val="2"/>
          <w:sz w:val="32"/>
          <w:szCs w:val="32"/>
        </w:rPr>
        <w:t>在监督管理部门或其他主管部门指定媒体上发布中标、成交公告，发送中标通知书；</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kern w:val="2"/>
          <w:sz w:val="32"/>
          <w:szCs w:val="32"/>
        </w:rPr>
        <w:t>答复潜在响应服务商的询问和质疑，协助处理响应服务商的投诉；</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kern w:val="2"/>
          <w:sz w:val="32"/>
          <w:szCs w:val="32"/>
        </w:rPr>
        <w:t>招标采购活动有关文件报送备案、编制存档资料（同时制作一份存档资料交我单位）、招标采购全流程文件等档案完整的保存不少于15年；</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kern w:val="2"/>
          <w:sz w:val="32"/>
          <w:szCs w:val="32"/>
        </w:rPr>
        <w:t>法律法规规定的其他事项。</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4、项目预算：</w:t>
      </w:r>
      <w:r>
        <w:rPr>
          <w:rFonts w:hint="eastAsia" w:ascii="仿宋_GB2312" w:hAnsi="仿宋_GB2312" w:eastAsia="仿宋_GB2312" w:cs="仿宋_GB2312"/>
          <w:color w:val="000000" w:themeColor="text1"/>
          <w:kern w:val="2"/>
          <w:sz w:val="32"/>
          <w:szCs w:val="32"/>
          <w14:textFill>
            <w14:solidFill>
              <w14:schemeClr w14:val="tx1"/>
            </w14:solidFill>
          </w14:textFill>
        </w:rPr>
        <w:t>8385.00元（捌仟叁佰捌拾伍元整）</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5、合格的供应商应具备公告中列明的所有资格要求。</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6、符合条件的，均可在自愿遵守本询价采购要求的前提下进行报价，并要求被询价的供应商一次性报出不得更改的价格。对于不符合以上要求的供应商所递交的报价文件，恕不接受。</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sz w:val="32"/>
          <w:szCs w:val="32"/>
          <w:shd w:val="clear" w:color="auto" w:fill="FDFAF5"/>
        </w:rPr>
      </w:pPr>
      <w:r>
        <w:rPr>
          <w:rFonts w:hint="eastAsia" w:ascii="仿宋_GB2312" w:hAnsi="仿宋_GB2312" w:eastAsia="仿宋_GB2312" w:cs="仿宋_GB2312"/>
          <w:kern w:val="2"/>
          <w:sz w:val="32"/>
          <w:szCs w:val="32"/>
        </w:rPr>
        <w:t>7、采购方式：询价采购。</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kern w:val="2"/>
          <w:sz w:val="32"/>
          <w:szCs w:val="32"/>
        </w:rPr>
        <w:t>8、评审、定标原则：在所有的询价文件符合或高于询价采购文件各项要求的情况下，</w:t>
      </w:r>
      <w:r>
        <w:rPr>
          <w:rFonts w:hint="eastAsia" w:ascii="仿宋_GB2312" w:hAnsi="仿宋_GB2312" w:eastAsia="仿宋_GB2312" w:cs="仿宋_GB2312"/>
          <w:color w:val="000000" w:themeColor="text1"/>
          <w:kern w:val="2"/>
          <w:sz w:val="32"/>
          <w:szCs w:val="32"/>
          <w14:textFill>
            <w14:solidFill>
              <w14:schemeClr w14:val="tx1"/>
            </w14:solidFill>
          </w14:textFill>
        </w:rPr>
        <w:t>以采购代理公司对本单位的招标流程经验最优者</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兼最低投标报价者</w:t>
      </w:r>
      <w:r>
        <w:rPr>
          <w:rFonts w:hint="eastAsia" w:ascii="仿宋_GB2312" w:hAnsi="仿宋_GB2312" w:eastAsia="仿宋_GB2312" w:cs="仿宋_GB2312"/>
          <w:color w:val="000000" w:themeColor="text1"/>
          <w:kern w:val="2"/>
          <w:sz w:val="32"/>
          <w:szCs w:val="32"/>
          <w14:textFill>
            <w14:solidFill>
              <w14:schemeClr w14:val="tx1"/>
            </w14:solidFill>
          </w14:textFill>
        </w:rPr>
        <w:t>为成交供应商。</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9、出现下列情况之一者，投标文件无效，作为废标处理：</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（1）未提供营业执照有效复印件（加盖投标企业公章）。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（2）未提供政府采购招标代理项目经验（政府采购招标代理项目经验以项目招标公告政府采购网站截图为准）。</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（3）未达到询价公告要求的合格供应商应具备的资格要求。</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（4）询价响应文件字迹模糊不清（包括提交的各类复印件）。</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（5）询价响应内容没有实质性响应询价文件项目内容的要求。</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（6）未提供询价响应文件、报价表。</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（7）报价超出项目预算。</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10、询价项目报价文件提交的时间及地点：</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时间：</w:t>
      </w:r>
      <w:r>
        <w:rPr>
          <w:rFonts w:hint="eastAsia" w:ascii="仿宋_GB2312" w:hAnsi="仿宋_GB2312" w:eastAsia="仿宋_GB2312" w:cs="仿宋_GB2312"/>
          <w:color w:val="000000" w:themeColor="text1"/>
          <w:kern w:val="2"/>
          <w:sz w:val="32"/>
          <w:szCs w:val="32"/>
          <w14:textFill>
            <w14:solidFill>
              <w14:schemeClr w14:val="tx1"/>
            </w14:solidFill>
          </w14:textFill>
        </w:rPr>
        <w:t>2018年</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kern w:val="2"/>
          <w:sz w:val="32"/>
          <w:szCs w:val="32"/>
          <w14:textFill>
            <w14:solidFill>
              <w14:schemeClr w14:val="tx1"/>
            </w14:solidFill>
          </w14:textFill>
        </w:rPr>
        <w:t>月</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kern w:val="2"/>
          <w:sz w:val="32"/>
          <w:szCs w:val="32"/>
          <w14:textFill>
            <w14:solidFill>
              <w14:schemeClr w14:val="tx1"/>
            </w14:solidFill>
          </w14:textFill>
        </w:rPr>
        <w:t>日上午9时30分，</w:t>
      </w:r>
      <w:r>
        <w:rPr>
          <w:rFonts w:hint="eastAsia" w:ascii="仿宋_GB2312" w:hAnsi="仿宋_GB2312" w:eastAsia="仿宋_GB2312" w:cs="仿宋_GB2312"/>
          <w:kern w:val="2"/>
          <w:sz w:val="32"/>
          <w:szCs w:val="32"/>
        </w:rPr>
        <w:t>逾时作自动放弃。</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地点：</w:t>
      </w:r>
      <w:r>
        <w:rPr>
          <w:rFonts w:hint="eastAsia" w:ascii="仿宋_GB2312" w:hAnsi="仿宋_GB2312" w:eastAsia="仿宋_GB2312" w:cs="仿宋_GB2312"/>
          <w:color w:val="000000" w:themeColor="text1"/>
          <w:kern w:val="2"/>
          <w:sz w:val="32"/>
          <w:szCs w:val="32"/>
          <w14:textFill>
            <w14:solidFill>
              <w14:schemeClr w14:val="tx1"/>
            </w14:solidFill>
          </w14:textFill>
        </w:rPr>
        <w:t>广州市越秀区东风西路167号广州市少年宫</w:t>
      </w:r>
      <w:r>
        <w:rPr>
          <w:rFonts w:hint="eastAsia" w:ascii="仿宋_GB2312" w:hAnsi="仿宋_GB2312" w:eastAsia="仿宋_GB2312" w:cs="仿宋_GB2312"/>
          <w:kern w:val="2"/>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项目咨询电话：020-</w:t>
      </w:r>
      <w:r>
        <w:rPr>
          <w:rFonts w:hint="eastAsia" w:ascii="仿宋_GB2312" w:hAnsi="仿宋_GB2312" w:eastAsia="仿宋_GB2312" w:cs="仿宋_GB2312"/>
          <w:kern w:val="2"/>
          <w:sz w:val="32"/>
          <w:szCs w:val="32"/>
          <w:lang w:val="en-US" w:eastAsia="zh-CN"/>
        </w:rPr>
        <w:t>81361361</w:t>
      </w:r>
      <w:r>
        <w:rPr>
          <w:rFonts w:hint="eastAsia" w:ascii="仿宋_GB2312" w:hAnsi="仿宋_GB2312" w:eastAsia="仿宋_GB2312" w:cs="仿宋_GB2312"/>
          <w:kern w:val="2"/>
          <w:sz w:val="32"/>
          <w:szCs w:val="32"/>
        </w:rPr>
        <w:t>联系人：</w:t>
      </w:r>
      <w:r>
        <w:rPr>
          <w:rFonts w:hint="eastAsia" w:ascii="仿宋_GB2312" w:hAnsi="仿宋_GB2312" w:eastAsia="仿宋_GB2312" w:cs="仿宋_GB2312"/>
          <w:kern w:val="2"/>
          <w:sz w:val="32"/>
          <w:szCs w:val="32"/>
          <w:lang w:val="en-US" w:eastAsia="zh-CN"/>
        </w:rPr>
        <w:t>梁小姐</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广州市少年宫</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2018年12月25日</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2784C"/>
    <w:rsid w:val="049043EA"/>
    <w:rsid w:val="060A5D2A"/>
    <w:rsid w:val="15A976FF"/>
    <w:rsid w:val="2FCE0830"/>
    <w:rsid w:val="4DA2784C"/>
    <w:rsid w:val="65C701A6"/>
    <w:rsid w:val="68B514E9"/>
    <w:rsid w:val="70C6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26</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2018-12-25T00:37:00Z</dcterms:created>
  <dc:creator>焯</dc:creator>
  <cp:lastModifiedBy>康熙</cp:lastModifiedBy>
  <cp:lastPrinted>2018-12-25T03:31:00Z</cp:lastPrinted>
  <dcterms:modified xsi:type="dcterms:W3CDTF">2018-12-26T06:48:51Z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