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2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2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本单位就广州市少年宫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特殊教育部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关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于消防设备采购项目进行询价，请合格的供应商予以报价。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一、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11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特殊教育部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消防设备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tbl>
      <w:tblPr>
        <w:tblStyle w:val="4"/>
        <w:tblW w:w="8934" w:type="dxa"/>
        <w:tblCellSpacing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50"/>
        <w:gridCol w:w="2333"/>
        <w:gridCol w:w="1134"/>
        <w:gridCol w:w="122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</w:rPr>
              <w:t>广州市少年宫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  <w:lang w:eastAsia="zh-CN"/>
              </w:rPr>
              <w:t>特殊教育部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</w:rPr>
              <w:t>关于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  <w:lang w:eastAsia="zh-CN"/>
              </w:rPr>
              <w:t>消防设备采购项目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3套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感烟探测器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1套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消防喷头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3套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安全出口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指示</w:t>
            </w: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2套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8"/>
                <w:szCs w:val="24"/>
                <w:u w:val="none"/>
                <w:lang w:eastAsia="zh-CN"/>
              </w:rPr>
              <w:t>吊顶式灭火器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righ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11020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十一、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十三、评审、定标原则：在所有的询价文件符合询价采购文件各项要求的情况下，以最低的报价，优质的服务最优者为成交供应商。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十四、未提供下列文件，投标文件无效，作为废标处理：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）授权单位盖公章、法定代表人签名的有效授权委托书；有效的工商营业执照和相关资质证书的复印件；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）报价表；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）服务方案；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（4）项目评审要求提交的证明文件；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（5）报价人认为应提供的其他资料。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十五、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37857455</w:t>
      </w:r>
    </w:p>
    <w:p>
      <w:pPr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、开标时间: 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日下午17时后，评审小组按评审、定标原则选定1名中标人。</w:t>
      </w:r>
    </w:p>
    <w:p>
      <w:pPr>
        <w:pStyle w:val="6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459608D"/>
    <w:rsid w:val="04D97D9C"/>
    <w:rsid w:val="0DD15E3E"/>
    <w:rsid w:val="1BB53DFA"/>
    <w:rsid w:val="1E263021"/>
    <w:rsid w:val="21C17902"/>
    <w:rsid w:val="37062BCA"/>
    <w:rsid w:val="37FD345A"/>
    <w:rsid w:val="3D7270AB"/>
    <w:rsid w:val="424B0A88"/>
    <w:rsid w:val="48201971"/>
    <w:rsid w:val="48B4357A"/>
    <w:rsid w:val="494F72E4"/>
    <w:rsid w:val="49781A31"/>
    <w:rsid w:val="4EAE2599"/>
    <w:rsid w:val="55581E08"/>
    <w:rsid w:val="5F351BF6"/>
    <w:rsid w:val="642521F5"/>
    <w:rsid w:val="653204AA"/>
    <w:rsid w:val="672A409D"/>
    <w:rsid w:val="69FB2CB9"/>
    <w:rsid w:val="71877919"/>
    <w:rsid w:val="754D691B"/>
    <w:rsid w:val="75B6461B"/>
    <w:rsid w:val="7E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Administrator</cp:lastModifiedBy>
  <cp:lastPrinted>2017-09-28T11:40:00Z</cp:lastPrinted>
  <dcterms:modified xsi:type="dcterms:W3CDTF">2018-12-02T06:28:53Z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