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73" w:rsidRDefault="00DC7F73">
      <w:pPr>
        <w:pStyle w:val="a5"/>
        <w:widowControl/>
        <w:spacing w:beforeAutospacing="0" w:afterAutospacing="0" w:line="450" w:lineRule="atLeast"/>
        <w:jc w:val="center"/>
        <w:rPr>
          <w:rFonts w:ascii="方正小标宋简体" w:eastAsia="方正小标宋简体" w:hAnsi="方正小标宋简体" w:cs="Times New Roman"/>
          <w:kern w:val="2"/>
          <w:sz w:val="44"/>
          <w:szCs w:val="44"/>
        </w:rPr>
      </w:pPr>
      <w:r>
        <w:rPr>
          <w:rFonts w:ascii="方正小标宋简体" w:eastAsia="方正小标宋简体" w:hAnsi="方正小标宋简体" w:cs="方正小标宋简体" w:hint="eastAsia"/>
          <w:kern w:val="2"/>
          <w:sz w:val="44"/>
          <w:szCs w:val="44"/>
        </w:rPr>
        <w:t>询价通知书</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各单位：</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t xml:space="preserve">     </w:t>
      </w:r>
      <w:r>
        <w:rPr>
          <w:rFonts w:ascii="Times New Roman" w:eastAsia="仿宋_GB2312" w:hAnsi="仿宋_GB2312" w:cs="仿宋_GB2312" w:hint="eastAsia"/>
          <w:kern w:val="2"/>
          <w:sz w:val="32"/>
          <w:szCs w:val="32"/>
        </w:rPr>
        <w:t>本单位就广州市少年宫采购科技部秋季创意科技制作课程材料的网上询价项目进行询价，请合格的供应</w:t>
      </w:r>
      <w:proofErr w:type="gramStart"/>
      <w:r>
        <w:rPr>
          <w:rFonts w:ascii="Times New Roman" w:eastAsia="仿宋_GB2312" w:hAnsi="仿宋_GB2312" w:cs="仿宋_GB2312" w:hint="eastAsia"/>
          <w:kern w:val="2"/>
          <w:sz w:val="32"/>
          <w:szCs w:val="32"/>
        </w:rPr>
        <w:t>商予以</w:t>
      </w:r>
      <w:proofErr w:type="gramEnd"/>
      <w:r>
        <w:rPr>
          <w:rFonts w:ascii="Times New Roman" w:eastAsia="仿宋_GB2312" w:hAnsi="仿宋_GB2312" w:cs="仿宋_GB2312" w:hint="eastAsia"/>
          <w:kern w:val="2"/>
          <w:sz w:val="32"/>
          <w:szCs w:val="32"/>
        </w:rPr>
        <w:t>报价。</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、项目编号：</w:t>
      </w:r>
      <w:r>
        <w:rPr>
          <w:rFonts w:ascii="Times New Roman" w:eastAsia="仿宋_GB2312" w:hAnsi="仿宋_GB2312" w:cs="Times New Roman"/>
          <w:kern w:val="2"/>
          <w:sz w:val="32"/>
          <w:szCs w:val="32"/>
        </w:rPr>
        <w:t>GZSSNG-WSXJ-KJB-2018-020</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t>2</w:t>
      </w:r>
      <w:r>
        <w:rPr>
          <w:rFonts w:ascii="Times New Roman" w:eastAsia="仿宋_GB2312" w:hAnsi="仿宋_GB2312" w:cs="仿宋_GB2312" w:hint="eastAsia"/>
          <w:kern w:val="2"/>
          <w:sz w:val="32"/>
          <w:szCs w:val="32"/>
        </w:rPr>
        <w:t>、项目名称：广州市少年宫采购科技部秋季创意科技制作课程材料的网上询价项目</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t>3</w:t>
      </w:r>
      <w:r>
        <w:rPr>
          <w:rFonts w:ascii="Times New Roman" w:eastAsia="仿宋_GB2312" w:hAnsi="仿宋_GB2312" w:cs="仿宋_GB2312" w:hint="eastAsia"/>
          <w:kern w:val="2"/>
          <w:sz w:val="32"/>
          <w:szCs w:val="32"/>
        </w:rPr>
        <w:t>、项目内容：</w:t>
      </w:r>
    </w:p>
    <w:tbl>
      <w:tblPr>
        <w:tblW w:w="9000" w:type="dxa"/>
        <w:tblCellSpacing w:w="0" w:type="dxa"/>
        <w:tblInd w:w="2" w:type="dxa"/>
        <w:tblLayout w:type="fixed"/>
        <w:tblCellMar>
          <w:left w:w="0" w:type="dxa"/>
          <w:right w:w="0" w:type="dxa"/>
        </w:tblCellMar>
        <w:tblLook w:val="00A0"/>
      </w:tblPr>
      <w:tblGrid>
        <w:gridCol w:w="3240"/>
        <w:gridCol w:w="1440"/>
        <w:gridCol w:w="1800"/>
        <w:gridCol w:w="1260"/>
        <w:gridCol w:w="1260"/>
      </w:tblGrid>
      <w:tr w:rsidR="00DC7F73" w:rsidRPr="00A560E7">
        <w:trPr>
          <w:tblCellSpacing w:w="0" w:type="dxa"/>
        </w:trPr>
        <w:tc>
          <w:tcPr>
            <w:tcW w:w="3240" w:type="dxa"/>
            <w:tcBorders>
              <w:top w:val="single" w:sz="6" w:space="0" w:color="auto"/>
              <w:left w:val="single" w:sz="6" w:space="0" w:color="auto"/>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仿宋_GB2312" w:hint="eastAsia"/>
                <w:kern w:val="2"/>
              </w:rPr>
              <w:t>项目名称</w:t>
            </w:r>
          </w:p>
        </w:tc>
        <w:tc>
          <w:tcPr>
            <w:tcW w:w="1440" w:type="dxa"/>
            <w:tcBorders>
              <w:top w:val="single" w:sz="6" w:space="0" w:color="auto"/>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仿宋_GB2312" w:hint="eastAsia"/>
                <w:kern w:val="2"/>
              </w:rPr>
              <w:t>数量及单位</w:t>
            </w:r>
          </w:p>
        </w:tc>
        <w:tc>
          <w:tcPr>
            <w:tcW w:w="1800" w:type="dxa"/>
            <w:tcBorders>
              <w:top w:val="single" w:sz="6" w:space="0" w:color="auto"/>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仿宋_GB2312" w:hint="eastAsia"/>
                <w:kern w:val="2"/>
              </w:rPr>
              <w:t>规格技术要求</w:t>
            </w:r>
          </w:p>
        </w:tc>
        <w:tc>
          <w:tcPr>
            <w:tcW w:w="1260" w:type="dxa"/>
            <w:tcBorders>
              <w:top w:val="single" w:sz="6" w:space="0" w:color="auto"/>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仿宋_GB2312" w:hint="eastAsia"/>
                <w:kern w:val="2"/>
              </w:rPr>
              <w:t>单价</w:t>
            </w:r>
            <w:r>
              <w:rPr>
                <w:rFonts w:ascii="Times New Roman" w:eastAsia="仿宋_GB2312" w:hAnsi="仿宋_GB2312" w:cs="Times New Roman"/>
                <w:kern w:val="2"/>
              </w:rPr>
              <w:t>(</w:t>
            </w:r>
            <w:r>
              <w:rPr>
                <w:rFonts w:ascii="Times New Roman" w:eastAsia="仿宋_GB2312" w:hAnsi="仿宋_GB2312" w:cs="仿宋_GB2312" w:hint="eastAsia"/>
                <w:kern w:val="2"/>
              </w:rPr>
              <w:t>元</w:t>
            </w:r>
            <w:r>
              <w:rPr>
                <w:rFonts w:ascii="Times New Roman" w:eastAsia="仿宋_GB2312" w:hAnsi="仿宋_GB2312" w:cs="Times New Roman"/>
                <w:kern w:val="2"/>
              </w:rPr>
              <w:t>)</w:t>
            </w:r>
          </w:p>
        </w:tc>
        <w:tc>
          <w:tcPr>
            <w:tcW w:w="1260" w:type="dxa"/>
            <w:tcBorders>
              <w:top w:val="single" w:sz="6" w:space="0" w:color="auto"/>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仿宋_GB2312" w:hint="eastAsia"/>
                <w:kern w:val="2"/>
              </w:rPr>
              <w:t>总价（元）</w:t>
            </w:r>
          </w:p>
        </w:tc>
      </w:tr>
      <w:tr w:rsidR="00DC7F73" w:rsidRPr="00A560E7">
        <w:trPr>
          <w:tblCellSpacing w:w="0" w:type="dxa"/>
        </w:trPr>
        <w:tc>
          <w:tcPr>
            <w:tcW w:w="3240" w:type="dxa"/>
            <w:tcBorders>
              <w:top w:val="nil"/>
              <w:left w:val="single" w:sz="6" w:space="0" w:color="auto"/>
              <w:bottom w:val="single" w:sz="6" w:space="0" w:color="auto"/>
              <w:right w:val="single" w:sz="6" w:space="0" w:color="auto"/>
            </w:tcBorders>
            <w:shd w:val="clear" w:color="auto" w:fill="FDFAF5"/>
            <w:tcMar>
              <w:left w:w="105" w:type="dxa"/>
              <w:right w:w="105" w:type="dxa"/>
            </w:tcMar>
            <w:vAlign w:val="center"/>
          </w:tcPr>
          <w:p w:rsidR="00DC7F73" w:rsidRDefault="00DC7F73" w:rsidP="00FE14A4">
            <w:pPr>
              <w:pStyle w:val="a5"/>
              <w:widowControl/>
              <w:spacing w:beforeAutospacing="0" w:afterAutospacing="0" w:line="450" w:lineRule="atLeast"/>
              <w:ind w:left="120" w:hangingChars="50" w:hanging="120"/>
              <w:rPr>
                <w:rFonts w:ascii="Times New Roman" w:eastAsia="仿宋_GB2312" w:hAnsi="仿宋_GB2312" w:cs="Times New Roman"/>
                <w:kern w:val="2"/>
              </w:rPr>
            </w:pPr>
            <w:r>
              <w:rPr>
                <w:rFonts w:ascii="Times New Roman" w:eastAsia="仿宋_GB2312" w:hAnsi="仿宋_GB2312" w:cs="仿宋_GB2312" w:hint="eastAsia"/>
                <w:kern w:val="2"/>
              </w:rPr>
              <w:t>创意科技制作课程工具包</w:t>
            </w:r>
          </w:p>
        </w:tc>
        <w:tc>
          <w:tcPr>
            <w:tcW w:w="144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Times New Roman"/>
                <w:kern w:val="2"/>
              </w:rPr>
              <w:t>50</w:t>
            </w:r>
            <w:r>
              <w:rPr>
                <w:rFonts w:ascii="Times New Roman" w:eastAsia="仿宋_GB2312" w:hAnsi="仿宋_GB2312" w:cs="仿宋_GB2312" w:hint="eastAsia"/>
                <w:kern w:val="2"/>
              </w:rPr>
              <w:t>套</w:t>
            </w:r>
          </w:p>
        </w:tc>
        <w:tc>
          <w:tcPr>
            <w:tcW w:w="180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仿宋_GB2312" w:hint="eastAsia"/>
                <w:kern w:val="2"/>
              </w:rPr>
              <w:t>套装</w:t>
            </w:r>
          </w:p>
        </w:tc>
        <w:tc>
          <w:tcPr>
            <w:tcW w:w="126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p>
        </w:tc>
        <w:tc>
          <w:tcPr>
            <w:tcW w:w="126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p>
        </w:tc>
      </w:tr>
      <w:tr w:rsidR="00DC7F73" w:rsidRPr="00A560E7">
        <w:trPr>
          <w:tblCellSpacing w:w="0" w:type="dxa"/>
        </w:trPr>
        <w:tc>
          <w:tcPr>
            <w:tcW w:w="3240" w:type="dxa"/>
            <w:tcBorders>
              <w:top w:val="nil"/>
              <w:left w:val="single" w:sz="6" w:space="0" w:color="auto"/>
              <w:bottom w:val="single" w:sz="6" w:space="0" w:color="auto"/>
              <w:right w:val="single" w:sz="6" w:space="0" w:color="auto"/>
            </w:tcBorders>
            <w:shd w:val="clear" w:color="auto" w:fill="FDFAF5"/>
            <w:tcMar>
              <w:left w:w="105" w:type="dxa"/>
              <w:right w:w="105" w:type="dxa"/>
            </w:tcMar>
            <w:vAlign w:val="center"/>
          </w:tcPr>
          <w:p w:rsidR="00DC7F73" w:rsidRDefault="00DC7F73" w:rsidP="008E6818">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仿宋_GB2312" w:hint="eastAsia"/>
                <w:kern w:val="2"/>
              </w:rPr>
              <w:t>太阳能电机</w:t>
            </w:r>
          </w:p>
        </w:tc>
        <w:tc>
          <w:tcPr>
            <w:tcW w:w="144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Times New Roman"/>
                <w:kern w:val="2"/>
              </w:rPr>
              <w:t>3</w:t>
            </w:r>
            <w:r>
              <w:rPr>
                <w:rFonts w:ascii="Times New Roman" w:eastAsia="仿宋_GB2312" w:hAnsi="仿宋_GB2312" w:cs="仿宋_GB2312" w:hint="eastAsia"/>
                <w:kern w:val="2"/>
              </w:rPr>
              <w:t>套</w:t>
            </w:r>
          </w:p>
        </w:tc>
        <w:tc>
          <w:tcPr>
            <w:tcW w:w="180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仿宋_GB2312" w:hint="eastAsia"/>
                <w:kern w:val="2"/>
              </w:rPr>
              <w:t>套装</w:t>
            </w:r>
          </w:p>
        </w:tc>
        <w:tc>
          <w:tcPr>
            <w:tcW w:w="126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p>
        </w:tc>
        <w:tc>
          <w:tcPr>
            <w:tcW w:w="126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p>
        </w:tc>
      </w:tr>
      <w:tr w:rsidR="00DC7F73" w:rsidRPr="00A560E7">
        <w:trPr>
          <w:tblCellSpacing w:w="0" w:type="dxa"/>
        </w:trPr>
        <w:tc>
          <w:tcPr>
            <w:tcW w:w="3240" w:type="dxa"/>
            <w:tcBorders>
              <w:top w:val="nil"/>
              <w:left w:val="single" w:sz="6" w:space="0" w:color="auto"/>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仿宋_GB2312" w:hint="eastAsia"/>
                <w:kern w:val="2"/>
              </w:rPr>
              <w:t>合计</w:t>
            </w:r>
          </w:p>
        </w:tc>
        <w:tc>
          <w:tcPr>
            <w:tcW w:w="144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r>
              <w:rPr>
                <w:rFonts w:ascii="Times New Roman" w:eastAsia="仿宋_GB2312" w:hAnsi="仿宋_GB2312" w:cs="Times New Roman"/>
                <w:kern w:val="2"/>
              </w:rPr>
              <w:t>53</w:t>
            </w:r>
          </w:p>
        </w:tc>
        <w:tc>
          <w:tcPr>
            <w:tcW w:w="180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p>
        </w:tc>
        <w:tc>
          <w:tcPr>
            <w:tcW w:w="126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p>
        </w:tc>
        <w:tc>
          <w:tcPr>
            <w:tcW w:w="1260" w:type="dxa"/>
            <w:tcBorders>
              <w:top w:val="nil"/>
              <w:left w:val="nil"/>
              <w:bottom w:val="single" w:sz="6" w:space="0" w:color="auto"/>
              <w:right w:val="single" w:sz="6" w:space="0" w:color="auto"/>
            </w:tcBorders>
            <w:shd w:val="clear" w:color="auto" w:fill="FDFAF5"/>
            <w:tcMar>
              <w:left w:w="105" w:type="dxa"/>
              <w:right w:w="105" w:type="dxa"/>
            </w:tcMar>
            <w:vAlign w:val="center"/>
          </w:tcPr>
          <w:p w:rsidR="00DC7F73" w:rsidRDefault="00DC7F73">
            <w:pPr>
              <w:pStyle w:val="a5"/>
              <w:widowControl/>
              <w:spacing w:beforeAutospacing="0" w:afterAutospacing="0" w:line="450" w:lineRule="atLeast"/>
              <w:rPr>
                <w:rFonts w:ascii="Times New Roman" w:eastAsia="仿宋_GB2312" w:hAnsi="仿宋_GB2312" w:cs="Times New Roman"/>
                <w:kern w:val="2"/>
              </w:rPr>
            </w:pPr>
          </w:p>
        </w:tc>
      </w:tr>
    </w:tbl>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t>4</w:t>
      </w:r>
      <w:r>
        <w:rPr>
          <w:rFonts w:ascii="Times New Roman" w:eastAsia="仿宋_GB2312" w:hAnsi="仿宋_GB2312" w:cs="仿宋_GB2312" w:hint="eastAsia"/>
          <w:kern w:val="2"/>
          <w:sz w:val="32"/>
          <w:szCs w:val="32"/>
        </w:rPr>
        <w:t>、项目预算上限：</w:t>
      </w:r>
      <w:r>
        <w:rPr>
          <w:rFonts w:ascii="Times New Roman" w:eastAsia="仿宋_GB2312" w:hAnsi="仿宋_GB2312" w:cs="Times New Roman"/>
          <w:kern w:val="2"/>
          <w:sz w:val="32"/>
          <w:szCs w:val="32"/>
        </w:rPr>
        <w:t>3500</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t>5</w:t>
      </w:r>
      <w:r>
        <w:rPr>
          <w:rFonts w:ascii="Times New Roman" w:eastAsia="仿宋_GB2312" w:hAnsi="仿宋_GB2312" w:cs="仿宋_GB2312" w:hint="eastAsia"/>
          <w:kern w:val="2"/>
          <w:sz w:val="32"/>
          <w:szCs w:val="32"/>
        </w:rPr>
        <w:t>、合格的供应商应具备公告中列明的所有资格要求。</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t>6</w:t>
      </w:r>
      <w:r>
        <w:rPr>
          <w:rFonts w:ascii="Times New Roman" w:eastAsia="仿宋_GB2312" w:hAnsi="仿宋_GB2312" w:cs="仿宋_GB2312" w:hint="eastAsia"/>
          <w:kern w:val="2"/>
          <w:sz w:val="32"/>
          <w:szCs w:val="32"/>
        </w:rPr>
        <w:t>、符合条件的，均可在自愿遵守本询价采购要求的前提下进行报价，并要求被询价的供应商一次性报出不得更改的价格。对于不符合以上要求的供应商所递交的报价文件，恕不接受。</w:t>
      </w:r>
    </w:p>
    <w:p w:rsidR="00DC7F73" w:rsidRDefault="00DC7F73">
      <w:pPr>
        <w:pStyle w:val="a5"/>
        <w:widowControl/>
        <w:spacing w:beforeAutospacing="0" w:afterAutospacing="0" w:line="450" w:lineRule="atLeast"/>
        <w:rPr>
          <w:rFonts w:ascii="宋体" w:cs="Times New Roman"/>
          <w:color w:val="000000"/>
          <w:shd w:val="clear" w:color="auto" w:fill="FDFAF5"/>
        </w:rPr>
      </w:pPr>
      <w:r>
        <w:rPr>
          <w:rFonts w:ascii="Times New Roman" w:eastAsia="仿宋_GB2312" w:hAnsi="仿宋_GB2312" w:cs="Times New Roman"/>
          <w:kern w:val="2"/>
          <w:sz w:val="32"/>
          <w:szCs w:val="32"/>
        </w:rPr>
        <w:t>7</w:t>
      </w:r>
      <w:r>
        <w:rPr>
          <w:rFonts w:ascii="Times New Roman" w:eastAsia="仿宋_GB2312" w:hAnsi="仿宋_GB2312" w:cs="仿宋_GB2312" w:hint="eastAsia"/>
          <w:kern w:val="2"/>
          <w:sz w:val="32"/>
          <w:szCs w:val="32"/>
        </w:rPr>
        <w:t>、采购方式：询价采购。</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Times New Roman"/>
          <w:kern w:val="2"/>
          <w:sz w:val="32"/>
          <w:szCs w:val="32"/>
        </w:rPr>
        <w:lastRenderedPageBreak/>
        <w:t>8</w:t>
      </w:r>
      <w:r>
        <w:rPr>
          <w:rFonts w:ascii="Times New Roman" w:eastAsia="仿宋_GB2312" w:hAnsi="仿宋_GB2312" w:cs="仿宋_GB2312" w:hint="eastAsia"/>
          <w:kern w:val="2"/>
          <w:sz w:val="32"/>
          <w:szCs w:val="32"/>
        </w:rPr>
        <w:t>、本次询价为整体采购，询价响应供应商报价时须写明单价及总价、产品的详细配置参数，投标报价包含货物制造、运输、安装调试、售后服务及技术培训等交付采购人使用前所有可能发生的费用，包含操作人员培训、税收以及售后服务等费用，定标后不再增补任何费用。</w:t>
      </w:r>
      <w:r>
        <w:rPr>
          <w:rFonts w:ascii="Times New Roman" w:eastAsia="仿宋_GB2312" w:hAnsi="仿宋_GB2312" w:cs="Times New Roman"/>
          <w:kern w:val="2"/>
          <w:sz w:val="32"/>
          <w:szCs w:val="32"/>
        </w:rPr>
        <w:br/>
        <w:t>9</w:t>
      </w:r>
      <w:r>
        <w:rPr>
          <w:rFonts w:ascii="Times New Roman" w:eastAsia="仿宋_GB2312" w:hAnsi="仿宋_GB2312" w:cs="仿宋_GB2312" w:hint="eastAsia"/>
          <w:kern w:val="2"/>
          <w:sz w:val="32"/>
          <w:szCs w:val="32"/>
        </w:rPr>
        <w:t>、交货期：中标后</w:t>
      </w:r>
      <w:r>
        <w:rPr>
          <w:rFonts w:ascii="Times New Roman" w:eastAsia="仿宋_GB2312" w:hAnsi="仿宋_GB2312" w:cs="Times New Roman"/>
          <w:kern w:val="2"/>
          <w:sz w:val="32"/>
          <w:szCs w:val="32"/>
        </w:rPr>
        <w:t>7</w:t>
      </w:r>
      <w:r>
        <w:rPr>
          <w:rFonts w:ascii="Times New Roman" w:eastAsia="仿宋_GB2312" w:hAnsi="仿宋_GB2312" w:cs="仿宋_GB2312" w:hint="eastAsia"/>
          <w:kern w:val="2"/>
          <w:sz w:val="32"/>
          <w:szCs w:val="32"/>
        </w:rPr>
        <w:t>天内供货完毕交付采购人使用。</w:t>
      </w:r>
      <w:r>
        <w:rPr>
          <w:rFonts w:ascii="Times New Roman" w:eastAsia="仿宋_GB2312" w:hAnsi="仿宋_GB2312" w:cs="Times New Roman"/>
          <w:kern w:val="2"/>
          <w:sz w:val="32"/>
          <w:szCs w:val="32"/>
        </w:rPr>
        <w:br/>
        <w:t>10</w:t>
      </w:r>
      <w:r>
        <w:rPr>
          <w:rFonts w:ascii="Times New Roman" w:eastAsia="仿宋_GB2312" w:hAnsi="仿宋_GB2312" w:cs="仿宋_GB2312" w:hint="eastAsia"/>
          <w:kern w:val="2"/>
          <w:sz w:val="32"/>
          <w:szCs w:val="32"/>
        </w:rPr>
        <w:t>、供货地点：广州市少年宫内采购人指定的地点。</w:t>
      </w:r>
      <w:r>
        <w:rPr>
          <w:rFonts w:ascii="Times New Roman" w:eastAsia="仿宋_GB2312" w:hAnsi="仿宋_GB2312" w:cs="Times New Roman"/>
          <w:kern w:val="2"/>
          <w:sz w:val="32"/>
          <w:szCs w:val="32"/>
        </w:rPr>
        <w:br/>
        <w:t>11</w:t>
      </w:r>
      <w:r>
        <w:rPr>
          <w:rFonts w:ascii="Times New Roman" w:eastAsia="仿宋_GB2312" w:hAnsi="仿宋_GB2312" w:cs="仿宋_GB2312" w:hint="eastAsia"/>
          <w:kern w:val="2"/>
          <w:sz w:val="32"/>
          <w:szCs w:val="32"/>
        </w:rPr>
        <w:t>、报价方必须提供产品的质量保证说明及售后服务承诺。</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货物安装所需的配件或附加件，在合同签订前</w:t>
      </w:r>
      <w:proofErr w:type="gramStart"/>
      <w:r>
        <w:rPr>
          <w:rFonts w:ascii="Times New Roman" w:eastAsia="仿宋_GB2312" w:hAnsi="仿宋_GB2312" w:cs="仿宋_GB2312" w:hint="eastAsia"/>
          <w:kern w:val="2"/>
          <w:sz w:val="32"/>
          <w:szCs w:val="32"/>
        </w:rPr>
        <w:t>由成交</w:t>
      </w:r>
      <w:proofErr w:type="gramEnd"/>
      <w:r>
        <w:rPr>
          <w:rFonts w:ascii="Times New Roman" w:eastAsia="仿宋_GB2312" w:hAnsi="仿宋_GB2312" w:cs="仿宋_GB2312" w:hint="eastAsia"/>
          <w:kern w:val="2"/>
          <w:sz w:val="32"/>
          <w:szCs w:val="32"/>
        </w:rPr>
        <w:t>供应商提交具体清单供采购单位确认。</w:t>
      </w:r>
      <w:r>
        <w:rPr>
          <w:rFonts w:ascii="Times New Roman" w:eastAsia="仿宋_GB2312" w:hAnsi="仿宋_GB2312" w:cs="Times New Roman"/>
          <w:kern w:val="2"/>
          <w:sz w:val="32"/>
          <w:szCs w:val="32"/>
        </w:rPr>
        <w:br/>
        <w:t>12</w:t>
      </w:r>
      <w:r>
        <w:rPr>
          <w:rFonts w:ascii="Times New Roman" w:eastAsia="仿宋_GB2312" w:hAnsi="仿宋_GB2312" w:cs="仿宋_GB2312" w:hint="eastAsia"/>
          <w:kern w:val="2"/>
          <w:sz w:val="32"/>
          <w:szCs w:val="32"/>
        </w:rPr>
        <w:t>、采购方在确定成交供应商后有权对成交产品的款式规格做适当调整。</w:t>
      </w:r>
      <w:r>
        <w:rPr>
          <w:rFonts w:ascii="Times New Roman" w:eastAsia="仿宋_GB2312" w:hAnsi="仿宋_GB2312" w:cs="Times New Roman"/>
          <w:kern w:val="2"/>
          <w:sz w:val="32"/>
          <w:szCs w:val="32"/>
        </w:rPr>
        <w:br/>
        <w:t>13</w:t>
      </w:r>
      <w:r>
        <w:rPr>
          <w:rFonts w:ascii="Times New Roman" w:eastAsia="仿宋_GB2312" w:hAnsi="仿宋_GB2312" w:cs="仿宋_GB2312" w:hint="eastAsia"/>
          <w:kern w:val="2"/>
          <w:sz w:val="32"/>
          <w:szCs w:val="32"/>
        </w:rPr>
        <w:t>、售后服务：本批采购要求自交付使用验收合格之日起</w:t>
      </w:r>
      <w:r>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年免费保修，询价响应供应商可提供更长的保修年限。</w:t>
      </w:r>
      <w:r>
        <w:rPr>
          <w:rFonts w:ascii="Times New Roman" w:eastAsia="仿宋_GB2312" w:hAnsi="仿宋_GB2312" w:cs="Times New Roman"/>
          <w:kern w:val="2"/>
          <w:sz w:val="32"/>
          <w:szCs w:val="32"/>
        </w:rPr>
        <w:br/>
        <w:t>14</w:t>
      </w:r>
      <w:r>
        <w:rPr>
          <w:rFonts w:ascii="Times New Roman" w:eastAsia="仿宋_GB2312" w:hAnsi="仿宋_GB2312" w:cs="仿宋_GB2312" w:hint="eastAsia"/>
          <w:kern w:val="2"/>
          <w:sz w:val="32"/>
          <w:szCs w:val="32"/>
        </w:rPr>
        <w:t>、报价方不得虚报各项技术指标，所供货物若不能符合技术要求，成交供应商必须接受全额退还货款，并承担由此给采购单位造成的</w:t>
      </w:r>
      <w:hyperlink r:id="rId7" w:tgtFrame="http://www.lwlm.com/zixunxin/201211/_blank" w:history="1">
        <w:r>
          <w:rPr>
            <w:rFonts w:ascii="Times New Roman" w:eastAsia="仿宋_GB2312" w:hAnsi="仿宋_GB2312" w:cs="仿宋_GB2312" w:hint="eastAsia"/>
            <w:kern w:val="2"/>
            <w:sz w:val="32"/>
            <w:szCs w:val="32"/>
          </w:rPr>
          <w:t>经济</w:t>
        </w:r>
      </w:hyperlink>
      <w:r>
        <w:rPr>
          <w:rFonts w:ascii="Times New Roman" w:eastAsia="仿宋_GB2312" w:hAnsi="仿宋_GB2312" w:cs="仿宋_GB2312" w:hint="eastAsia"/>
          <w:kern w:val="2"/>
          <w:sz w:val="32"/>
          <w:szCs w:val="32"/>
        </w:rPr>
        <w:t>损失。</w:t>
      </w:r>
      <w:r>
        <w:rPr>
          <w:rFonts w:ascii="Times New Roman" w:eastAsia="仿宋_GB2312" w:hAnsi="仿宋_GB2312" w:cs="Times New Roman"/>
          <w:kern w:val="2"/>
          <w:sz w:val="32"/>
          <w:szCs w:val="32"/>
        </w:rPr>
        <w:br/>
        <w:t>15</w:t>
      </w:r>
      <w:r>
        <w:rPr>
          <w:rFonts w:ascii="Times New Roman" w:eastAsia="仿宋_GB2312" w:hAnsi="仿宋_GB2312" w:cs="仿宋_GB2312" w:hint="eastAsia"/>
          <w:kern w:val="2"/>
          <w:sz w:val="32"/>
          <w:szCs w:val="32"/>
        </w:rPr>
        <w:t>、评审、定标原则：在所有的询价文件符合或高于询价采购文件各项要求的情况下，报价最低者为成交供应商；在此基础上报价</w:t>
      </w:r>
      <w:proofErr w:type="gramStart"/>
      <w:r>
        <w:rPr>
          <w:rFonts w:ascii="Times New Roman" w:eastAsia="仿宋_GB2312" w:hAnsi="仿宋_GB2312" w:cs="仿宋_GB2312" w:hint="eastAsia"/>
          <w:kern w:val="2"/>
          <w:sz w:val="32"/>
          <w:szCs w:val="32"/>
        </w:rPr>
        <w:t>若相同</w:t>
      </w:r>
      <w:proofErr w:type="gramEnd"/>
      <w:r>
        <w:rPr>
          <w:rFonts w:ascii="Times New Roman" w:eastAsia="仿宋_GB2312" w:hAnsi="仿宋_GB2312" w:cs="仿宋_GB2312" w:hint="eastAsia"/>
          <w:kern w:val="2"/>
          <w:sz w:val="32"/>
          <w:szCs w:val="32"/>
        </w:rPr>
        <w:t>的，以售后服务承诺最优者为成交供应商。</w:t>
      </w:r>
      <w:r>
        <w:rPr>
          <w:rFonts w:ascii="Times New Roman" w:eastAsia="仿宋_GB2312" w:hAnsi="仿宋_GB2312" w:cs="Times New Roman"/>
          <w:kern w:val="2"/>
          <w:sz w:val="32"/>
          <w:szCs w:val="32"/>
        </w:rPr>
        <w:br/>
        <w:t>16</w:t>
      </w:r>
      <w:r>
        <w:rPr>
          <w:rFonts w:ascii="Times New Roman" w:eastAsia="仿宋_GB2312" w:hAnsi="仿宋_GB2312" w:cs="仿宋_GB2312" w:hint="eastAsia"/>
          <w:kern w:val="2"/>
          <w:sz w:val="32"/>
          <w:szCs w:val="32"/>
        </w:rPr>
        <w:t>、验收方法及标准</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lastRenderedPageBreak/>
        <w:t>（</w:t>
      </w:r>
      <w:r>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）、验收依据：询价通知书、询价报价、询价响应文件、厂家货物技术标准说明及国家有关的质量标准规定，均为验收依据。</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2</w:t>
      </w:r>
      <w:r>
        <w:rPr>
          <w:rFonts w:ascii="Times New Roman" w:eastAsia="仿宋_GB2312" w:hAnsi="仿宋_GB2312" w:cs="仿宋_GB2312" w:hint="eastAsia"/>
          <w:kern w:val="2"/>
          <w:sz w:val="32"/>
          <w:szCs w:val="32"/>
        </w:rPr>
        <w:t>）、货物验收：货物运抵采购人处后由双方对照采购清单及技术要求进行验收。</w:t>
      </w:r>
      <w:r>
        <w:rPr>
          <w:rFonts w:ascii="Times New Roman" w:eastAsia="仿宋_GB2312" w:hAnsi="仿宋_GB2312" w:cs="Times New Roman"/>
          <w:kern w:val="2"/>
          <w:sz w:val="32"/>
          <w:szCs w:val="32"/>
        </w:rPr>
        <w:br/>
        <w:t>17</w:t>
      </w:r>
      <w:r>
        <w:rPr>
          <w:rFonts w:ascii="Times New Roman" w:eastAsia="仿宋_GB2312" w:hAnsi="仿宋_GB2312" w:cs="仿宋_GB2312" w:hint="eastAsia"/>
          <w:kern w:val="2"/>
          <w:sz w:val="32"/>
          <w:szCs w:val="32"/>
        </w:rPr>
        <w:t>、出现下列情况之一者，投标文件无效，</w:t>
      </w:r>
      <w:proofErr w:type="gramStart"/>
      <w:r>
        <w:rPr>
          <w:rFonts w:ascii="Times New Roman" w:eastAsia="仿宋_GB2312" w:hAnsi="仿宋_GB2312" w:cs="仿宋_GB2312" w:hint="eastAsia"/>
          <w:kern w:val="2"/>
          <w:sz w:val="32"/>
          <w:szCs w:val="32"/>
        </w:rPr>
        <w:t>作为废标处理</w:t>
      </w:r>
      <w:proofErr w:type="gramEnd"/>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1</w:t>
      </w:r>
      <w:r>
        <w:rPr>
          <w:rFonts w:ascii="Times New Roman" w:eastAsia="仿宋_GB2312" w:hAnsi="仿宋_GB2312" w:cs="仿宋_GB2312" w:hint="eastAsia"/>
          <w:kern w:val="2"/>
          <w:sz w:val="32"/>
          <w:szCs w:val="32"/>
        </w:rPr>
        <w:t>）未提供营业执照有效复印件（加盖投标企业公章）。</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2</w:t>
      </w:r>
      <w:r>
        <w:rPr>
          <w:rFonts w:ascii="Times New Roman" w:eastAsia="仿宋_GB2312" w:hAnsi="仿宋_GB2312" w:cs="仿宋_GB2312" w:hint="eastAsia"/>
          <w:kern w:val="2"/>
          <w:sz w:val="32"/>
          <w:szCs w:val="32"/>
        </w:rPr>
        <w:t>）询价响应文件字迹模糊不清（包括提交的各类复印件、图纸）。</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3</w:t>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 </w:t>
      </w:r>
      <w:r>
        <w:rPr>
          <w:rFonts w:ascii="Times New Roman" w:eastAsia="仿宋_GB2312" w:hAnsi="仿宋_GB2312" w:cs="仿宋_GB2312" w:hint="eastAsia"/>
          <w:kern w:val="2"/>
          <w:sz w:val="32"/>
          <w:szCs w:val="32"/>
        </w:rPr>
        <w:t>询价响应内容、技术标准、售后服务没有实质性响应询价文件要求。</w:t>
      </w:r>
      <w:r>
        <w:rPr>
          <w:rFonts w:ascii="Times New Roman" w:eastAsia="仿宋_GB2312" w:hAnsi="仿宋_GB2312" w:cs="Times New Roman"/>
          <w:kern w:val="2"/>
          <w:sz w:val="32"/>
          <w:szCs w:val="32"/>
        </w:rPr>
        <w:br/>
      </w:r>
      <w:r>
        <w:rPr>
          <w:rFonts w:ascii="Times New Roman" w:eastAsia="仿宋_GB2312" w:hAnsi="仿宋_GB2312" w:cs="仿宋_GB2312" w:hint="eastAsia"/>
          <w:kern w:val="2"/>
          <w:sz w:val="32"/>
          <w:szCs w:val="32"/>
        </w:rPr>
        <w:t>（</w:t>
      </w:r>
      <w:r>
        <w:rPr>
          <w:rFonts w:ascii="Times New Roman" w:eastAsia="仿宋_GB2312" w:hAnsi="仿宋_GB2312" w:cs="Times New Roman"/>
          <w:kern w:val="2"/>
          <w:sz w:val="32"/>
          <w:szCs w:val="32"/>
        </w:rPr>
        <w:t>4</w:t>
      </w:r>
      <w:r>
        <w:rPr>
          <w:rFonts w:ascii="Times New Roman" w:eastAsia="仿宋_GB2312" w:hAnsi="仿宋_GB2312" w:cs="仿宋_GB2312" w:hint="eastAsia"/>
          <w:kern w:val="2"/>
          <w:sz w:val="32"/>
          <w:szCs w:val="32"/>
        </w:rPr>
        <w:t>）未提供询价响应文件、报价一览表、售后服务体系说明及售后服务承诺。</w:t>
      </w:r>
      <w:r>
        <w:rPr>
          <w:rFonts w:ascii="Times New Roman" w:eastAsia="仿宋_GB2312" w:hAnsi="仿宋_GB2312" w:cs="Times New Roman"/>
          <w:kern w:val="2"/>
          <w:sz w:val="32"/>
          <w:szCs w:val="32"/>
        </w:rPr>
        <w:br/>
        <w:t>18</w:t>
      </w:r>
      <w:r>
        <w:rPr>
          <w:rFonts w:ascii="Times New Roman" w:eastAsia="仿宋_GB2312" w:hAnsi="仿宋_GB2312" w:cs="仿宋_GB2312" w:hint="eastAsia"/>
          <w:kern w:val="2"/>
          <w:sz w:val="32"/>
          <w:szCs w:val="32"/>
        </w:rPr>
        <w:t>、询价项目报价文件提交的时间及地点：</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时间：</w:t>
      </w:r>
      <w:r>
        <w:rPr>
          <w:rFonts w:ascii="Times New Roman" w:eastAsia="仿宋_GB2312" w:hAnsi="仿宋_GB2312" w:cs="Times New Roman"/>
          <w:kern w:val="2"/>
          <w:sz w:val="32"/>
          <w:szCs w:val="32"/>
        </w:rPr>
        <w:t>2018</w:t>
      </w:r>
      <w:r>
        <w:rPr>
          <w:rFonts w:ascii="Times New Roman" w:eastAsia="仿宋_GB2312" w:hAnsi="仿宋_GB2312" w:cs="仿宋_GB2312" w:hint="eastAsia"/>
          <w:kern w:val="2"/>
          <w:sz w:val="32"/>
          <w:szCs w:val="32"/>
        </w:rPr>
        <w:t>年</w:t>
      </w:r>
      <w:r>
        <w:rPr>
          <w:rFonts w:ascii="Times New Roman" w:eastAsia="仿宋_GB2312" w:hAnsi="仿宋_GB2312" w:cs="Times New Roman"/>
          <w:kern w:val="2"/>
          <w:sz w:val="32"/>
          <w:szCs w:val="32"/>
        </w:rPr>
        <w:t>9</w:t>
      </w:r>
      <w:r>
        <w:rPr>
          <w:rFonts w:ascii="Times New Roman" w:eastAsia="仿宋_GB2312" w:hAnsi="仿宋_GB2312" w:cs="仿宋_GB2312" w:hint="eastAsia"/>
          <w:kern w:val="2"/>
          <w:sz w:val="32"/>
          <w:szCs w:val="32"/>
        </w:rPr>
        <w:t>月</w:t>
      </w:r>
      <w:r>
        <w:rPr>
          <w:rFonts w:ascii="Times New Roman" w:eastAsia="仿宋_GB2312" w:hAnsi="仿宋_GB2312" w:cs="Times New Roman"/>
          <w:kern w:val="2"/>
          <w:sz w:val="32"/>
          <w:szCs w:val="32"/>
        </w:rPr>
        <w:t>2</w:t>
      </w:r>
      <w:r w:rsidR="00FE14A4">
        <w:rPr>
          <w:rFonts w:ascii="Times New Roman" w:eastAsia="仿宋_GB2312" w:hAnsi="仿宋_GB2312" w:cs="Times New Roman" w:hint="eastAsia"/>
          <w:kern w:val="2"/>
          <w:sz w:val="32"/>
          <w:szCs w:val="32"/>
        </w:rPr>
        <w:t>9</w:t>
      </w:r>
      <w:r>
        <w:rPr>
          <w:rFonts w:ascii="Times New Roman" w:eastAsia="仿宋_GB2312" w:hAnsi="仿宋_GB2312" w:cs="仿宋_GB2312" w:hint="eastAsia"/>
          <w:kern w:val="2"/>
          <w:sz w:val="32"/>
          <w:szCs w:val="32"/>
        </w:rPr>
        <w:t>日上午</w:t>
      </w:r>
      <w:r>
        <w:rPr>
          <w:rFonts w:ascii="Times New Roman" w:eastAsia="仿宋_GB2312" w:hAnsi="仿宋_GB2312" w:cs="Times New Roman"/>
          <w:kern w:val="2"/>
          <w:sz w:val="32"/>
          <w:szCs w:val="32"/>
        </w:rPr>
        <w:t>9</w:t>
      </w:r>
      <w:r>
        <w:rPr>
          <w:rFonts w:ascii="Times New Roman" w:eastAsia="仿宋_GB2312" w:hAnsi="仿宋_GB2312" w:cs="仿宋_GB2312" w:hint="eastAsia"/>
          <w:kern w:val="2"/>
          <w:sz w:val="32"/>
          <w:szCs w:val="32"/>
        </w:rPr>
        <w:t>时</w:t>
      </w:r>
      <w:r>
        <w:rPr>
          <w:rFonts w:ascii="Times New Roman" w:eastAsia="仿宋_GB2312" w:hAnsi="仿宋_GB2312" w:cs="Times New Roman"/>
          <w:kern w:val="2"/>
          <w:sz w:val="32"/>
          <w:szCs w:val="32"/>
        </w:rPr>
        <w:t>00</w:t>
      </w:r>
      <w:r>
        <w:rPr>
          <w:rFonts w:ascii="Times New Roman" w:eastAsia="仿宋_GB2312" w:hAnsi="仿宋_GB2312" w:cs="仿宋_GB2312" w:hint="eastAsia"/>
          <w:kern w:val="2"/>
          <w:sz w:val="32"/>
          <w:szCs w:val="32"/>
        </w:rPr>
        <w:t>分，逾时作自动放弃。</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地点：广州市越秀区东风西路</w:t>
      </w:r>
      <w:r>
        <w:rPr>
          <w:rFonts w:ascii="Times New Roman" w:eastAsia="仿宋_GB2312" w:hAnsi="仿宋_GB2312" w:cs="Times New Roman"/>
          <w:kern w:val="2"/>
          <w:sz w:val="32"/>
          <w:szCs w:val="32"/>
        </w:rPr>
        <w:t>167</w:t>
      </w:r>
      <w:r>
        <w:rPr>
          <w:rFonts w:ascii="Times New Roman" w:eastAsia="仿宋_GB2312" w:hAnsi="仿宋_GB2312" w:cs="仿宋_GB2312" w:hint="eastAsia"/>
          <w:kern w:val="2"/>
          <w:sz w:val="32"/>
          <w:szCs w:val="32"/>
        </w:rPr>
        <w:t>号广州市少年宫</w:t>
      </w:r>
      <w:r>
        <w:rPr>
          <w:rFonts w:ascii="Times New Roman" w:eastAsia="仿宋_GB2312" w:hAnsi="仿宋_GB2312" w:cs="Times New Roman"/>
          <w:kern w:val="2"/>
          <w:sz w:val="32"/>
          <w:szCs w:val="32"/>
        </w:rPr>
        <w:t>2</w:t>
      </w:r>
      <w:r>
        <w:rPr>
          <w:rFonts w:ascii="Times New Roman" w:eastAsia="仿宋_GB2312" w:hAnsi="仿宋_GB2312" w:cs="仿宋_GB2312" w:hint="eastAsia"/>
          <w:kern w:val="2"/>
          <w:sz w:val="32"/>
          <w:szCs w:val="32"/>
        </w:rPr>
        <w:t>号楼</w:t>
      </w:r>
      <w:r>
        <w:rPr>
          <w:rFonts w:ascii="Times New Roman" w:eastAsia="仿宋_GB2312" w:hAnsi="仿宋_GB2312" w:cs="Times New Roman"/>
          <w:kern w:val="2"/>
          <w:sz w:val="32"/>
          <w:szCs w:val="32"/>
        </w:rPr>
        <w:t>601</w:t>
      </w:r>
      <w:r>
        <w:rPr>
          <w:rFonts w:ascii="Times New Roman" w:eastAsia="仿宋_GB2312" w:hAnsi="仿宋_GB2312" w:cs="仿宋_GB2312" w:hint="eastAsia"/>
          <w:kern w:val="2"/>
          <w:sz w:val="32"/>
          <w:szCs w:val="32"/>
        </w:rPr>
        <w:t>科技部。</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r>
        <w:rPr>
          <w:rFonts w:ascii="Times New Roman" w:eastAsia="仿宋_GB2312" w:hAnsi="仿宋_GB2312" w:cs="仿宋_GB2312" w:hint="eastAsia"/>
          <w:kern w:val="2"/>
          <w:sz w:val="32"/>
          <w:szCs w:val="32"/>
        </w:rPr>
        <w:t>项目咨询电话：</w:t>
      </w:r>
      <w:r>
        <w:rPr>
          <w:rFonts w:ascii="Times New Roman" w:eastAsia="仿宋_GB2312" w:hAnsi="仿宋_GB2312" w:cs="Times New Roman"/>
          <w:kern w:val="2"/>
          <w:sz w:val="32"/>
          <w:szCs w:val="32"/>
        </w:rPr>
        <w:t>020-81364856</w:t>
      </w:r>
      <w:r>
        <w:rPr>
          <w:rFonts w:ascii="Times New Roman" w:eastAsia="仿宋_GB2312" w:hAnsi="仿宋_GB2312" w:cs="Times New Roman"/>
          <w:kern w:val="2"/>
          <w:sz w:val="32"/>
          <w:szCs w:val="32"/>
        </w:rPr>
        <w:t>  </w:t>
      </w:r>
      <w:r>
        <w:rPr>
          <w:rFonts w:ascii="Times New Roman" w:eastAsia="仿宋_GB2312" w:hAnsi="仿宋_GB2312" w:cs="仿宋_GB2312" w:hint="eastAsia"/>
          <w:kern w:val="2"/>
          <w:sz w:val="32"/>
          <w:szCs w:val="32"/>
        </w:rPr>
        <w:t>联系人：刘老师</w:t>
      </w: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p>
    <w:p w:rsidR="00DC7F73" w:rsidRDefault="00DC7F73">
      <w:pPr>
        <w:spacing w:line="480" w:lineRule="exact"/>
        <w:jc w:val="center"/>
        <w:rPr>
          <w:rFonts w:ascii="宋体" w:cs="Times New Roman"/>
          <w:b/>
          <w:bCs/>
          <w:sz w:val="32"/>
          <w:szCs w:val="32"/>
        </w:rPr>
      </w:pPr>
      <w:r>
        <w:rPr>
          <w:rFonts w:ascii="宋体" w:cs="宋体" w:hint="eastAsia"/>
          <w:b/>
          <w:bCs/>
          <w:sz w:val="32"/>
          <w:szCs w:val="32"/>
        </w:rPr>
        <w:t>售后服务承诺书</w:t>
      </w:r>
    </w:p>
    <w:p w:rsidR="00DC7F73" w:rsidRDefault="00DC7F73">
      <w:pPr>
        <w:spacing w:line="480" w:lineRule="exact"/>
        <w:rPr>
          <w:rFonts w:ascii="宋体" w:cs="Times New Roman"/>
        </w:rPr>
      </w:pPr>
    </w:p>
    <w:p w:rsidR="00DC7F73" w:rsidRDefault="00DC7F73">
      <w:pPr>
        <w:spacing w:line="480" w:lineRule="exact"/>
        <w:rPr>
          <w:rFonts w:ascii="宋体" w:cs="Times New Roman"/>
          <w:sz w:val="24"/>
          <w:szCs w:val="24"/>
        </w:rPr>
      </w:pPr>
      <w:r>
        <w:rPr>
          <w:rFonts w:ascii="宋体" w:cs="宋体" w:hint="eastAsia"/>
          <w:sz w:val="24"/>
          <w:szCs w:val="24"/>
        </w:rPr>
        <w:t>报价人应详细说明质保期前后的服务，并说明备品备件的长期供应承诺。</w:t>
      </w:r>
    </w:p>
    <w:p w:rsidR="00DC7F73" w:rsidRDefault="00DC7F73">
      <w:pPr>
        <w:spacing w:line="480" w:lineRule="exact"/>
        <w:rPr>
          <w:rFonts w:ascii="宋体" w:cs="宋体"/>
          <w:sz w:val="24"/>
          <w:szCs w:val="24"/>
        </w:rPr>
      </w:pPr>
      <w:r>
        <w:rPr>
          <w:rFonts w:ascii="宋体" w:cs="宋体"/>
          <w:sz w:val="24"/>
          <w:szCs w:val="24"/>
        </w:rPr>
        <w:t>[</w:t>
      </w:r>
      <w:r>
        <w:rPr>
          <w:rFonts w:ascii="宋体" w:cs="宋体" w:hint="eastAsia"/>
          <w:sz w:val="24"/>
          <w:szCs w:val="24"/>
        </w:rPr>
        <w:t>承诺书的内容应至少包含下列几项内容</w:t>
      </w:r>
      <w:r>
        <w:rPr>
          <w:rFonts w:ascii="宋体" w:cs="宋体"/>
          <w:sz w:val="24"/>
          <w:szCs w:val="24"/>
        </w:rPr>
        <w:t>]</w:t>
      </w:r>
    </w:p>
    <w:p w:rsidR="00DC7F73" w:rsidRDefault="00DC7F73">
      <w:pPr>
        <w:spacing w:line="480" w:lineRule="exact"/>
        <w:rPr>
          <w:rFonts w:ascii="宋体" w:cs="Times New Roman"/>
          <w:sz w:val="24"/>
          <w:szCs w:val="24"/>
        </w:rPr>
      </w:pPr>
      <w:r>
        <w:rPr>
          <w:rFonts w:ascii="宋体" w:cs="宋体"/>
          <w:sz w:val="24"/>
          <w:szCs w:val="24"/>
        </w:rPr>
        <w:t xml:space="preserve">1. </w:t>
      </w:r>
      <w:r>
        <w:rPr>
          <w:rFonts w:ascii="宋体" w:cs="宋体" w:hint="eastAsia"/>
          <w:sz w:val="24"/>
          <w:szCs w:val="24"/>
        </w:rPr>
        <w:t>报价人对自己提供的货物</w:t>
      </w:r>
      <w:r>
        <w:rPr>
          <w:rFonts w:ascii="宋体" w:cs="宋体"/>
          <w:sz w:val="24"/>
          <w:szCs w:val="24"/>
        </w:rPr>
        <w:t xml:space="preserve"> </w:t>
      </w:r>
      <w:r>
        <w:rPr>
          <w:rFonts w:ascii="宋体" w:cs="宋体" w:hint="eastAsia"/>
          <w:sz w:val="24"/>
          <w:szCs w:val="24"/>
        </w:rPr>
        <w:t>“三包”的说明；</w:t>
      </w:r>
    </w:p>
    <w:p w:rsidR="00DC7F73" w:rsidRDefault="00DC7F73">
      <w:pPr>
        <w:spacing w:line="480" w:lineRule="exact"/>
        <w:rPr>
          <w:rFonts w:ascii="宋体" w:cs="Times New Roman"/>
          <w:sz w:val="24"/>
          <w:szCs w:val="24"/>
        </w:rPr>
      </w:pPr>
      <w:r>
        <w:rPr>
          <w:rFonts w:ascii="宋体" w:cs="宋体"/>
          <w:sz w:val="24"/>
          <w:szCs w:val="24"/>
        </w:rPr>
        <w:t xml:space="preserve">2. </w:t>
      </w:r>
      <w:r>
        <w:rPr>
          <w:rFonts w:ascii="宋体" w:cs="宋体" w:hint="eastAsia"/>
          <w:sz w:val="24"/>
          <w:szCs w:val="24"/>
        </w:rPr>
        <w:t>可向用户提供的优惠条件程度（备品、备件、专用工具等的供应）；</w:t>
      </w:r>
    </w:p>
    <w:p w:rsidR="00DC7F73" w:rsidRDefault="00DC7F73">
      <w:pPr>
        <w:spacing w:line="480" w:lineRule="exact"/>
        <w:rPr>
          <w:rFonts w:ascii="宋体" w:cs="Times New Roman"/>
          <w:sz w:val="24"/>
          <w:szCs w:val="24"/>
        </w:rPr>
      </w:pPr>
      <w:r>
        <w:rPr>
          <w:rFonts w:ascii="宋体" w:cs="宋体"/>
          <w:sz w:val="24"/>
          <w:szCs w:val="24"/>
        </w:rPr>
        <w:t xml:space="preserve">3. </w:t>
      </w:r>
      <w:r>
        <w:rPr>
          <w:rFonts w:ascii="宋体" w:cs="宋体" w:hint="eastAsia"/>
          <w:sz w:val="24"/>
          <w:szCs w:val="24"/>
        </w:rPr>
        <w:t>对用户的人员培训及费用；</w:t>
      </w:r>
    </w:p>
    <w:p w:rsidR="00DC7F73" w:rsidRDefault="00DC7F73">
      <w:pPr>
        <w:spacing w:line="480" w:lineRule="exact"/>
        <w:rPr>
          <w:rFonts w:ascii="宋体" w:cs="Times New Roman"/>
          <w:sz w:val="24"/>
          <w:szCs w:val="24"/>
        </w:rPr>
      </w:pPr>
      <w:r>
        <w:rPr>
          <w:rFonts w:ascii="宋体" w:cs="宋体"/>
          <w:sz w:val="24"/>
          <w:szCs w:val="24"/>
        </w:rPr>
        <w:t xml:space="preserve">4. </w:t>
      </w:r>
      <w:r>
        <w:rPr>
          <w:rFonts w:ascii="宋体" w:cs="宋体" w:hint="eastAsia"/>
          <w:sz w:val="24"/>
          <w:szCs w:val="24"/>
        </w:rPr>
        <w:t>制造商是否建立专门的售后服务机构；</w:t>
      </w:r>
    </w:p>
    <w:p w:rsidR="00DC7F73" w:rsidRDefault="00DC7F73">
      <w:pPr>
        <w:spacing w:line="480" w:lineRule="exact"/>
        <w:rPr>
          <w:rFonts w:ascii="宋体" w:cs="Times New Roman"/>
          <w:sz w:val="24"/>
          <w:szCs w:val="24"/>
        </w:rPr>
      </w:pPr>
      <w:r>
        <w:rPr>
          <w:rFonts w:ascii="宋体" w:cs="宋体"/>
          <w:sz w:val="24"/>
          <w:szCs w:val="24"/>
        </w:rPr>
        <w:t xml:space="preserve">5. </w:t>
      </w:r>
      <w:r>
        <w:rPr>
          <w:rFonts w:ascii="宋体" w:cs="宋体" w:hint="eastAsia"/>
          <w:sz w:val="24"/>
          <w:szCs w:val="24"/>
        </w:rPr>
        <w:t>“三包”期间及之后，用户在使用时，出现故障的处理（响应时间、费用负担等）；</w:t>
      </w:r>
    </w:p>
    <w:p w:rsidR="00DC7F73" w:rsidRDefault="00DC7F73">
      <w:pPr>
        <w:spacing w:line="480" w:lineRule="exact"/>
        <w:rPr>
          <w:rFonts w:ascii="宋体" w:cs="宋体"/>
          <w:sz w:val="24"/>
          <w:szCs w:val="24"/>
        </w:rPr>
      </w:pPr>
      <w:r>
        <w:rPr>
          <w:rFonts w:ascii="宋体" w:cs="宋体"/>
          <w:sz w:val="24"/>
          <w:szCs w:val="24"/>
        </w:rPr>
        <w:t xml:space="preserve">6. </w:t>
      </w:r>
      <w:r>
        <w:rPr>
          <w:rFonts w:ascii="宋体" w:cs="宋体" w:hint="eastAsia"/>
          <w:sz w:val="24"/>
          <w:szCs w:val="24"/>
        </w:rPr>
        <w:t>“三包”期间及之后，对货物进行跟踪保养、维护维修的工作方式及费用收取等；</w:t>
      </w:r>
      <w:r>
        <w:rPr>
          <w:rFonts w:ascii="宋体" w:cs="宋体"/>
          <w:sz w:val="24"/>
          <w:szCs w:val="24"/>
        </w:rPr>
        <w:t xml:space="preserve"> </w:t>
      </w:r>
    </w:p>
    <w:p w:rsidR="00DC7F73" w:rsidRDefault="00DC7F73">
      <w:pPr>
        <w:spacing w:line="480" w:lineRule="exact"/>
        <w:rPr>
          <w:rFonts w:ascii="宋体" w:cs="宋体"/>
          <w:sz w:val="24"/>
          <w:szCs w:val="24"/>
        </w:rPr>
      </w:pPr>
    </w:p>
    <w:p w:rsidR="00DC7F73" w:rsidRDefault="00DC7F73">
      <w:pPr>
        <w:spacing w:line="480" w:lineRule="exact"/>
        <w:rPr>
          <w:rFonts w:ascii="宋体" w:cs="宋体"/>
          <w:sz w:val="24"/>
          <w:szCs w:val="24"/>
        </w:rPr>
      </w:pPr>
    </w:p>
    <w:p w:rsidR="00DC7F73" w:rsidRDefault="00DC7F73">
      <w:pPr>
        <w:spacing w:line="480" w:lineRule="exact"/>
        <w:rPr>
          <w:rFonts w:ascii="宋体" w:cs="宋体"/>
          <w:sz w:val="24"/>
          <w:szCs w:val="24"/>
        </w:rPr>
      </w:pPr>
    </w:p>
    <w:p w:rsidR="00DC7F73" w:rsidRDefault="00DC7F73">
      <w:pPr>
        <w:spacing w:line="480" w:lineRule="exact"/>
        <w:rPr>
          <w:rFonts w:ascii="宋体" w:cs="宋体"/>
          <w:sz w:val="24"/>
          <w:szCs w:val="24"/>
        </w:rPr>
      </w:pPr>
    </w:p>
    <w:p w:rsidR="00DC7F73" w:rsidRDefault="00DC7F73">
      <w:pPr>
        <w:spacing w:line="480" w:lineRule="exact"/>
        <w:ind w:firstLine="403"/>
        <w:rPr>
          <w:rFonts w:ascii="宋体" w:cs="Times New Roman"/>
          <w:sz w:val="24"/>
          <w:szCs w:val="24"/>
        </w:rPr>
      </w:pPr>
    </w:p>
    <w:p w:rsidR="00DC7F73" w:rsidRDefault="00DC7F73" w:rsidP="00FE14A4">
      <w:pPr>
        <w:tabs>
          <w:tab w:val="left" w:pos="676"/>
          <w:tab w:val="left" w:pos="2330"/>
          <w:tab w:val="left" w:pos="9230"/>
        </w:tabs>
        <w:autoSpaceDE w:val="0"/>
        <w:autoSpaceDN w:val="0"/>
        <w:adjustRightInd w:val="0"/>
        <w:spacing w:line="480" w:lineRule="exact"/>
        <w:ind w:leftChars="2238" w:left="4700"/>
        <w:rPr>
          <w:rFonts w:ascii="宋体" w:cs="Times New Roman"/>
          <w:color w:val="000000"/>
          <w:sz w:val="24"/>
          <w:szCs w:val="24"/>
        </w:rPr>
      </w:pPr>
      <w:r>
        <w:rPr>
          <w:rFonts w:ascii="宋体" w:cs="宋体" w:hint="eastAsia"/>
          <w:color w:val="000000"/>
          <w:sz w:val="24"/>
          <w:szCs w:val="24"/>
        </w:rPr>
        <w:t>报价人（公章）：</w:t>
      </w:r>
    </w:p>
    <w:p w:rsidR="00DC7F73" w:rsidRDefault="00DC7F73" w:rsidP="00FE14A4">
      <w:pPr>
        <w:tabs>
          <w:tab w:val="left" w:pos="676"/>
          <w:tab w:val="left" w:pos="2330"/>
          <w:tab w:val="left" w:pos="9230"/>
        </w:tabs>
        <w:autoSpaceDE w:val="0"/>
        <w:autoSpaceDN w:val="0"/>
        <w:adjustRightInd w:val="0"/>
        <w:spacing w:line="480" w:lineRule="exact"/>
        <w:ind w:leftChars="2238" w:left="4700"/>
        <w:rPr>
          <w:rFonts w:ascii="宋体" w:cs="Times New Roman"/>
          <w:color w:val="000000"/>
          <w:sz w:val="24"/>
          <w:szCs w:val="24"/>
        </w:rPr>
      </w:pPr>
    </w:p>
    <w:p w:rsidR="00DC7F73" w:rsidRDefault="00DC7F73" w:rsidP="00FE14A4">
      <w:pPr>
        <w:tabs>
          <w:tab w:val="left" w:pos="676"/>
          <w:tab w:val="left" w:pos="2330"/>
          <w:tab w:val="left" w:pos="9230"/>
        </w:tabs>
        <w:autoSpaceDE w:val="0"/>
        <w:autoSpaceDN w:val="0"/>
        <w:adjustRightInd w:val="0"/>
        <w:spacing w:line="480" w:lineRule="exact"/>
        <w:ind w:leftChars="2238" w:left="4700"/>
        <w:rPr>
          <w:rFonts w:ascii="宋体" w:cs="Times New Roman"/>
          <w:color w:val="000000"/>
          <w:sz w:val="24"/>
          <w:szCs w:val="24"/>
        </w:rPr>
      </w:pPr>
      <w:r>
        <w:rPr>
          <w:rFonts w:ascii="宋体" w:cs="宋体" w:hint="eastAsia"/>
          <w:color w:val="000000"/>
          <w:sz w:val="24"/>
          <w:szCs w:val="24"/>
        </w:rPr>
        <w:t>授权代表（签名或盖章）：</w:t>
      </w:r>
    </w:p>
    <w:p w:rsidR="00DC7F73" w:rsidRDefault="00DC7F73" w:rsidP="00FE14A4">
      <w:pPr>
        <w:tabs>
          <w:tab w:val="left" w:pos="676"/>
          <w:tab w:val="left" w:pos="2330"/>
          <w:tab w:val="left" w:pos="9230"/>
        </w:tabs>
        <w:autoSpaceDE w:val="0"/>
        <w:autoSpaceDN w:val="0"/>
        <w:adjustRightInd w:val="0"/>
        <w:spacing w:line="480" w:lineRule="exact"/>
        <w:ind w:leftChars="2238" w:left="4700"/>
        <w:rPr>
          <w:rFonts w:ascii="宋体" w:cs="Times New Roman"/>
          <w:color w:val="000000"/>
          <w:sz w:val="24"/>
          <w:szCs w:val="24"/>
        </w:rPr>
      </w:pPr>
    </w:p>
    <w:p w:rsidR="00DC7F73" w:rsidRDefault="00DC7F73" w:rsidP="00FE14A4">
      <w:pPr>
        <w:pStyle w:val="a3"/>
        <w:spacing w:line="480" w:lineRule="exact"/>
        <w:ind w:leftChars="2238" w:left="4700"/>
        <w:rPr>
          <w:rFonts w:cs="Times New Roman"/>
          <w:sz w:val="24"/>
          <w:szCs w:val="24"/>
        </w:rPr>
      </w:pPr>
      <w:r>
        <w:rPr>
          <w:rFonts w:hint="eastAsia"/>
          <w:sz w:val="24"/>
          <w:szCs w:val="24"/>
        </w:rPr>
        <w:t>日</w:t>
      </w:r>
      <w:r>
        <w:rPr>
          <w:sz w:val="24"/>
          <w:szCs w:val="24"/>
        </w:rPr>
        <w:t xml:space="preserve">  </w:t>
      </w:r>
      <w:r>
        <w:rPr>
          <w:rFonts w:hint="eastAsia"/>
          <w:sz w:val="24"/>
          <w:szCs w:val="24"/>
        </w:rPr>
        <w:t>期</w:t>
      </w:r>
    </w:p>
    <w:p w:rsidR="00DC7F73" w:rsidRDefault="00DC7F73" w:rsidP="00FE14A4">
      <w:pPr>
        <w:pStyle w:val="a3"/>
        <w:spacing w:line="480" w:lineRule="exact"/>
        <w:ind w:leftChars="2238" w:left="4700"/>
        <w:rPr>
          <w:rFonts w:cs="Times New Roman"/>
        </w:rPr>
      </w:pPr>
    </w:p>
    <w:p w:rsidR="00DC7F73" w:rsidRDefault="00DC7F73" w:rsidP="00FE14A4">
      <w:pPr>
        <w:pStyle w:val="a3"/>
        <w:spacing w:line="480" w:lineRule="exact"/>
        <w:ind w:leftChars="2238" w:left="4700"/>
        <w:rPr>
          <w:rFonts w:cs="Times New Roman"/>
        </w:rPr>
      </w:pPr>
    </w:p>
    <w:p w:rsidR="00DC7F73" w:rsidRDefault="00DC7F73" w:rsidP="00FE14A4">
      <w:pPr>
        <w:pStyle w:val="a3"/>
        <w:spacing w:line="480" w:lineRule="exact"/>
        <w:ind w:leftChars="2238" w:left="4700"/>
        <w:rPr>
          <w:rFonts w:cs="Times New Roman"/>
        </w:rPr>
      </w:pPr>
    </w:p>
    <w:p w:rsidR="00DC7F73" w:rsidRDefault="00DC7F73">
      <w:pPr>
        <w:pStyle w:val="a5"/>
        <w:widowControl/>
        <w:spacing w:beforeAutospacing="0" w:afterAutospacing="0" w:line="450" w:lineRule="atLeast"/>
        <w:rPr>
          <w:rFonts w:ascii="Times New Roman" w:eastAsia="仿宋_GB2312" w:hAnsi="仿宋_GB2312" w:cs="Times New Roman"/>
          <w:kern w:val="2"/>
          <w:sz w:val="32"/>
          <w:szCs w:val="32"/>
        </w:rPr>
      </w:pPr>
    </w:p>
    <w:sectPr w:rsidR="00DC7F73" w:rsidSect="003967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46D" w:rsidRDefault="0093046D" w:rsidP="00456C20">
      <w:r>
        <w:separator/>
      </w:r>
    </w:p>
  </w:endnote>
  <w:endnote w:type="continuationSeparator" w:id="0">
    <w:p w:rsidR="0093046D" w:rsidRDefault="0093046D" w:rsidP="00456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46D" w:rsidRDefault="0093046D" w:rsidP="00456C20">
      <w:r>
        <w:separator/>
      </w:r>
    </w:p>
  </w:footnote>
  <w:footnote w:type="continuationSeparator" w:id="0">
    <w:p w:rsidR="0093046D" w:rsidRDefault="0093046D" w:rsidP="00456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3D78F"/>
    <w:multiLevelType w:val="singleLevel"/>
    <w:tmpl w:val="5933D78F"/>
    <w:lvl w:ilvl="0">
      <w:start w:val="1"/>
      <w:numFmt w:val="chineseCounting"/>
      <w:suff w:val="nothing"/>
      <w:lvlText w:val="%1、"/>
      <w:lvlJc w:val="left"/>
    </w:lvl>
  </w:abstractNum>
  <w:abstractNum w:abstractNumId="1">
    <w:nsid w:val="5933D7D7"/>
    <w:multiLevelType w:val="singleLevel"/>
    <w:tmpl w:val="5933D7D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8D60723"/>
    <w:rsid w:val="00031CE9"/>
    <w:rsid w:val="00032211"/>
    <w:rsid w:val="00066BC2"/>
    <w:rsid w:val="000B63F9"/>
    <w:rsid w:val="000F5440"/>
    <w:rsid w:val="00186B87"/>
    <w:rsid w:val="00190616"/>
    <w:rsid w:val="001A1C92"/>
    <w:rsid w:val="002273BD"/>
    <w:rsid w:val="002B0A49"/>
    <w:rsid w:val="002D192F"/>
    <w:rsid w:val="00356D62"/>
    <w:rsid w:val="00360E7C"/>
    <w:rsid w:val="003668E0"/>
    <w:rsid w:val="00396769"/>
    <w:rsid w:val="003B5735"/>
    <w:rsid w:val="004225C2"/>
    <w:rsid w:val="00456C20"/>
    <w:rsid w:val="004621DA"/>
    <w:rsid w:val="00463B65"/>
    <w:rsid w:val="004C1723"/>
    <w:rsid w:val="004D5441"/>
    <w:rsid w:val="004E0998"/>
    <w:rsid w:val="00546DB3"/>
    <w:rsid w:val="00577C09"/>
    <w:rsid w:val="005835BF"/>
    <w:rsid w:val="005C38B8"/>
    <w:rsid w:val="005E3CC5"/>
    <w:rsid w:val="005E6154"/>
    <w:rsid w:val="005F6435"/>
    <w:rsid w:val="00611ABA"/>
    <w:rsid w:val="00656056"/>
    <w:rsid w:val="00736523"/>
    <w:rsid w:val="0079320D"/>
    <w:rsid w:val="007B339A"/>
    <w:rsid w:val="00840A74"/>
    <w:rsid w:val="008D74FA"/>
    <w:rsid w:val="008E6818"/>
    <w:rsid w:val="008F05E9"/>
    <w:rsid w:val="00924CAD"/>
    <w:rsid w:val="0093046D"/>
    <w:rsid w:val="00975D7F"/>
    <w:rsid w:val="009903F5"/>
    <w:rsid w:val="00A03A27"/>
    <w:rsid w:val="00A053A7"/>
    <w:rsid w:val="00A41AF3"/>
    <w:rsid w:val="00A560E7"/>
    <w:rsid w:val="00A738AA"/>
    <w:rsid w:val="00A90ACC"/>
    <w:rsid w:val="00B957DD"/>
    <w:rsid w:val="00C504B3"/>
    <w:rsid w:val="00C6215C"/>
    <w:rsid w:val="00CF69BA"/>
    <w:rsid w:val="00D404D6"/>
    <w:rsid w:val="00D76476"/>
    <w:rsid w:val="00DC7F73"/>
    <w:rsid w:val="00E10D4F"/>
    <w:rsid w:val="00E47B7B"/>
    <w:rsid w:val="00E60F94"/>
    <w:rsid w:val="00E97EEA"/>
    <w:rsid w:val="00EE21B5"/>
    <w:rsid w:val="00EF4504"/>
    <w:rsid w:val="00F10BFC"/>
    <w:rsid w:val="00F15523"/>
    <w:rsid w:val="00F20E84"/>
    <w:rsid w:val="00F502CF"/>
    <w:rsid w:val="00F92E00"/>
    <w:rsid w:val="00FE14A4"/>
    <w:rsid w:val="00FE64D2"/>
    <w:rsid w:val="047B39AD"/>
    <w:rsid w:val="08AE00D8"/>
    <w:rsid w:val="08D101EC"/>
    <w:rsid w:val="0E5E440D"/>
    <w:rsid w:val="14E1327C"/>
    <w:rsid w:val="14FA5F5E"/>
    <w:rsid w:val="187B4459"/>
    <w:rsid w:val="18D60723"/>
    <w:rsid w:val="1DBE4F96"/>
    <w:rsid w:val="1FC405B7"/>
    <w:rsid w:val="214F60EA"/>
    <w:rsid w:val="26A3747F"/>
    <w:rsid w:val="27E87DBE"/>
    <w:rsid w:val="2BEF6535"/>
    <w:rsid w:val="30C52091"/>
    <w:rsid w:val="355973AB"/>
    <w:rsid w:val="37AB0C33"/>
    <w:rsid w:val="3A971F71"/>
    <w:rsid w:val="409858DA"/>
    <w:rsid w:val="43F81D88"/>
    <w:rsid w:val="45EE0BA7"/>
    <w:rsid w:val="58E6245F"/>
    <w:rsid w:val="5A5B3128"/>
    <w:rsid w:val="6A5978DC"/>
    <w:rsid w:val="6C534959"/>
    <w:rsid w:val="782128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C2"/>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066BC2"/>
    <w:rPr>
      <w:rFonts w:ascii="宋体" w:hAnsi="Courier New" w:cs="宋体"/>
    </w:rPr>
  </w:style>
  <w:style w:type="character" w:customStyle="1" w:styleId="Char">
    <w:name w:val="纯文本 Char"/>
    <w:basedOn w:val="a0"/>
    <w:link w:val="a3"/>
    <w:uiPriority w:val="99"/>
    <w:semiHidden/>
    <w:locked/>
    <w:rsid w:val="00A053A7"/>
    <w:rPr>
      <w:rFonts w:ascii="宋体" w:hAnsi="Courier New" w:cs="宋体"/>
      <w:sz w:val="21"/>
      <w:szCs w:val="21"/>
    </w:rPr>
  </w:style>
  <w:style w:type="paragraph" w:styleId="a4">
    <w:name w:val="footer"/>
    <w:basedOn w:val="a"/>
    <w:link w:val="Char0"/>
    <w:uiPriority w:val="99"/>
    <w:rsid w:val="00066BC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053A7"/>
    <w:rPr>
      <w:rFonts w:ascii="Calibri" w:hAnsi="Calibri" w:cs="Calibri"/>
      <w:sz w:val="18"/>
      <w:szCs w:val="18"/>
    </w:rPr>
  </w:style>
  <w:style w:type="paragraph" w:styleId="a5">
    <w:name w:val="Normal (Web)"/>
    <w:basedOn w:val="a"/>
    <w:uiPriority w:val="99"/>
    <w:rsid w:val="00066BC2"/>
    <w:pPr>
      <w:spacing w:beforeAutospacing="1" w:afterAutospacing="1"/>
      <w:jc w:val="left"/>
    </w:pPr>
    <w:rPr>
      <w:kern w:val="0"/>
      <w:sz w:val="24"/>
      <w:szCs w:val="24"/>
    </w:rPr>
  </w:style>
  <w:style w:type="character" w:styleId="a6">
    <w:name w:val="Strong"/>
    <w:basedOn w:val="a0"/>
    <w:uiPriority w:val="99"/>
    <w:qFormat/>
    <w:rsid w:val="00066BC2"/>
    <w:rPr>
      <w:b/>
      <w:bCs/>
    </w:rPr>
  </w:style>
  <w:style w:type="character" w:styleId="a7">
    <w:name w:val="Hyperlink"/>
    <w:basedOn w:val="a0"/>
    <w:uiPriority w:val="99"/>
    <w:rsid w:val="00066BC2"/>
    <w:rPr>
      <w:color w:val="0000FF"/>
      <w:u w:val="single"/>
    </w:rPr>
  </w:style>
  <w:style w:type="paragraph" w:customStyle="1" w:styleId="1">
    <w:name w:val="列出段落1"/>
    <w:basedOn w:val="a"/>
    <w:uiPriority w:val="99"/>
    <w:rsid w:val="00066BC2"/>
    <w:pPr>
      <w:ind w:firstLineChars="200" w:firstLine="420"/>
    </w:pPr>
  </w:style>
  <w:style w:type="paragraph" w:customStyle="1" w:styleId="2">
    <w:name w:val="列出段落2"/>
    <w:basedOn w:val="a"/>
    <w:uiPriority w:val="99"/>
    <w:rsid w:val="00066BC2"/>
    <w:pPr>
      <w:ind w:firstLineChars="200" w:firstLine="420"/>
    </w:pPr>
  </w:style>
  <w:style w:type="paragraph" w:customStyle="1" w:styleId="ListParagraph1">
    <w:name w:val="List Paragraph1"/>
    <w:basedOn w:val="a"/>
    <w:uiPriority w:val="99"/>
    <w:rsid w:val="00066BC2"/>
    <w:pPr>
      <w:ind w:firstLineChars="200" w:firstLine="420"/>
    </w:pPr>
  </w:style>
  <w:style w:type="paragraph" w:styleId="a8">
    <w:name w:val="Date"/>
    <w:basedOn w:val="a"/>
    <w:next w:val="a"/>
    <w:link w:val="Char1"/>
    <w:uiPriority w:val="99"/>
    <w:rsid w:val="002B0A49"/>
    <w:pPr>
      <w:ind w:leftChars="2500" w:left="100"/>
    </w:pPr>
  </w:style>
  <w:style w:type="character" w:customStyle="1" w:styleId="Char1">
    <w:name w:val="日期 Char"/>
    <w:basedOn w:val="a0"/>
    <w:link w:val="a8"/>
    <w:uiPriority w:val="99"/>
    <w:semiHidden/>
    <w:locked/>
    <w:rsid w:val="00A053A7"/>
    <w:rPr>
      <w:rFonts w:ascii="Calibri" w:hAnsi="Calibri" w:cs="Calibri"/>
      <w:sz w:val="21"/>
      <w:szCs w:val="21"/>
    </w:rPr>
  </w:style>
  <w:style w:type="paragraph" w:styleId="HTML">
    <w:name w:val="HTML Preformatted"/>
    <w:basedOn w:val="a"/>
    <w:link w:val="HTMLChar"/>
    <w:uiPriority w:val="99"/>
    <w:rsid w:val="00F92E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A053A7"/>
    <w:rPr>
      <w:rFonts w:ascii="Courier New" w:hAnsi="Courier New" w:cs="Courier New"/>
      <w:sz w:val="20"/>
      <w:szCs w:val="20"/>
    </w:rPr>
  </w:style>
  <w:style w:type="paragraph" w:styleId="a9">
    <w:name w:val="Balloon Text"/>
    <w:basedOn w:val="a"/>
    <w:link w:val="Char2"/>
    <w:uiPriority w:val="99"/>
    <w:semiHidden/>
    <w:locked/>
    <w:rsid w:val="005C38B8"/>
    <w:rPr>
      <w:sz w:val="18"/>
      <w:szCs w:val="18"/>
    </w:rPr>
  </w:style>
  <w:style w:type="character" w:customStyle="1" w:styleId="Char2">
    <w:name w:val="批注框文本 Char"/>
    <w:basedOn w:val="a0"/>
    <w:link w:val="a9"/>
    <w:uiPriority w:val="99"/>
    <w:semiHidden/>
    <w:locked/>
    <w:rsid w:val="0079320D"/>
    <w:rPr>
      <w:rFonts w:ascii="Calibri" w:hAnsi="Calibri" w:cs="Calibri"/>
      <w:sz w:val="2"/>
      <w:szCs w:val="2"/>
    </w:rPr>
  </w:style>
  <w:style w:type="paragraph" w:styleId="aa">
    <w:name w:val="header"/>
    <w:basedOn w:val="a"/>
    <w:link w:val="Char3"/>
    <w:uiPriority w:val="99"/>
    <w:semiHidden/>
    <w:unhideWhenUsed/>
    <w:locked/>
    <w:rsid w:val="00456C20"/>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semiHidden/>
    <w:rsid w:val="00456C20"/>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2569816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wlm.com/Econo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236</Words>
  <Characters>1346</Characters>
  <Application>Microsoft Office Word</Application>
  <DocSecurity>0</DocSecurity>
  <Lines>11</Lines>
  <Paragraphs>3</Paragraphs>
  <ScaleCrop>false</ScaleCrop>
  <Company>Microsoft</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宫采购领导小组办公室关于货物类</dc:title>
  <dc:subject/>
  <dc:creator>pzf</dc:creator>
  <cp:keywords/>
  <dc:description/>
  <cp:lastModifiedBy>admin</cp:lastModifiedBy>
  <cp:revision>11</cp:revision>
  <cp:lastPrinted>2018-09-21T08:57:00Z</cp:lastPrinted>
  <dcterms:created xsi:type="dcterms:W3CDTF">2017-06-14T02:14:00Z</dcterms:created>
  <dcterms:modified xsi:type="dcterms:W3CDTF">2018-09-22T02:28:00Z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