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beforeAutospacing="0" w:afterAutospacing="0" w:line="450" w:lineRule="atLeast"/>
        <w:jc w:val="center"/>
        <w:rPr>
          <w:rFonts w:ascii="方正小标宋简体" w:hAnsi="方正小标宋简体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询价通知书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各单位：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 xml:space="preserve">     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本单位就“广州市少年宫</w:t>
      </w:r>
      <w:r>
        <w:rPr>
          <w:rFonts w:hint="eastAsia" w:ascii="仿宋_GB2312" w:eastAsia="仿宋_GB2312"/>
          <w:sz w:val="32"/>
          <w:szCs w:val="32"/>
        </w:rPr>
        <w:t>编外合同人员及部分离退休人员</w:t>
      </w:r>
      <w:r>
        <w:rPr>
          <w:rFonts w:hint="eastAsia" w:ascii="仿宋_GB2312" w:hAnsi="黑体" w:eastAsia="仿宋_GB2312"/>
          <w:sz w:val="32"/>
          <w:szCs w:val="32"/>
        </w:rPr>
        <w:t>健康体检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服务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”网上询价项目进行询价，请合格的供应商予以报价。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 xml:space="preserve"> 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、项目编号：GZSSNG-WSXJ-BGS-2018-040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 xml:space="preserve"> 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、项目名称：“</w:t>
      </w:r>
      <w:r>
        <w:rPr>
          <w:rFonts w:ascii="Times New Roman" w:hAnsi="仿宋_GB2312" w:eastAsia="仿宋_GB2312" w:cs="仿宋_GB2312"/>
          <w:kern w:val="2"/>
          <w:sz w:val="32"/>
          <w:szCs w:val="32"/>
        </w:rPr>
        <w:t>广州市少年宫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2018年度编外合同人员及部分离退休人员健康体检服务”</w:t>
      </w:r>
      <w:r>
        <w:rPr>
          <w:rFonts w:hint="eastAsia" w:ascii="仿宋" w:hAnsi="仿宋" w:eastAsia="仿宋"/>
          <w:sz w:val="32"/>
          <w:szCs w:val="32"/>
        </w:rPr>
        <w:t>询价项目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、项目内容：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1701"/>
        <w:gridCol w:w="3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pStyle w:val="7"/>
              <w:widowControl/>
              <w:spacing w:beforeAutospacing="0" w:afterAutospacing="0" w:line="450" w:lineRule="atLeast"/>
              <w:jc w:val="center"/>
              <w:rPr>
                <w:rFonts w:ascii="仿宋_GB2312" w:eastAsia="仿宋_GB2312" w:cs="Times New Roman" w:hAnsiTheme="minorEastAsia"/>
                <w:b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2"/>
                <w:sz w:val="32"/>
                <w:szCs w:val="32"/>
              </w:rPr>
              <w:t>内  容</w:t>
            </w:r>
          </w:p>
        </w:tc>
        <w:tc>
          <w:tcPr>
            <w:tcW w:w="1701" w:type="dxa"/>
          </w:tcPr>
          <w:p>
            <w:pPr>
              <w:pStyle w:val="7"/>
              <w:widowControl/>
              <w:spacing w:beforeAutospacing="0" w:afterAutospacing="0" w:line="450" w:lineRule="atLeast"/>
              <w:jc w:val="center"/>
              <w:rPr>
                <w:rFonts w:ascii="仿宋_GB2312" w:eastAsia="仿宋_GB2312" w:cs="Times New Roman" w:hAnsiTheme="minorEastAsia"/>
                <w:b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2"/>
                <w:sz w:val="32"/>
                <w:szCs w:val="32"/>
              </w:rPr>
              <w:t>人 数</w:t>
            </w:r>
          </w:p>
        </w:tc>
        <w:tc>
          <w:tcPr>
            <w:tcW w:w="3594" w:type="dxa"/>
          </w:tcPr>
          <w:p>
            <w:pPr>
              <w:pStyle w:val="7"/>
              <w:widowControl/>
              <w:spacing w:beforeAutospacing="0" w:afterAutospacing="0" w:line="450" w:lineRule="atLeast"/>
              <w:jc w:val="center"/>
              <w:rPr>
                <w:rFonts w:ascii="仿宋_GB2312" w:eastAsia="仿宋_GB2312" w:cs="Times New Roman" w:hAnsiTheme="minorEastAsia"/>
                <w:b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2"/>
                <w:sz w:val="32"/>
                <w:szCs w:val="32"/>
              </w:rPr>
              <w:t>技术要求及检查项目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pStyle w:val="7"/>
              <w:widowControl/>
              <w:spacing w:beforeAutospacing="0" w:afterAutospacing="0" w:line="450" w:lineRule="atLeast"/>
              <w:rPr>
                <w:rFonts w:ascii="仿宋_GB2312" w:eastAsia="仿宋_GB2312" w:cs="Times New Roman" w:hAnsiTheme="minorEastAsia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32"/>
                <w:szCs w:val="32"/>
              </w:rPr>
              <w:t>男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退休教职工</w:t>
            </w:r>
          </w:p>
        </w:tc>
        <w:tc>
          <w:tcPr>
            <w:tcW w:w="1701" w:type="dxa"/>
          </w:tcPr>
          <w:p>
            <w:pPr>
              <w:pStyle w:val="7"/>
              <w:widowControl/>
              <w:spacing w:beforeAutospacing="0" w:afterAutospacing="0" w:line="450" w:lineRule="atLeast"/>
              <w:jc w:val="center"/>
              <w:rPr>
                <w:rFonts w:ascii="仿宋_GB2312" w:eastAsia="仿宋_GB2312" w:cs="Times New Roman" w:hAnsiTheme="minorEastAsia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32"/>
                <w:szCs w:val="32"/>
              </w:rPr>
              <w:t>14</w:t>
            </w:r>
          </w:p>
        </w:tc>
        <w:tc>
          <w:tcPr>
            <w:tcW w:w="3594" w:type="dxa"/>
          </w:tcPr>
          <w:p>
            <w:pPr>
              <w:pStyle w:val="7"/>
              <w:widowControl/>
              <w:spacing w:beforeAutospacing="0" w:afterAutospacing="0" w:line="450" w:lineRule="atLeast"/>
              <w:rPr>
                <w:rFonts w:ascii="仿宋_GB2312" w:eastAsia="仿宋_GB2312" w:cs="Times New Roman" w:hAnsiTheme="minorEastAsia"/>
                <w:kern w:val="2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</w:rPr>
              <w:t>按规定的检查项目（见报价书）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pStyle w:val="7"/>
              <w:widowControl/>
              <w:spacing w:beforeAutospacing="0" w:afterAutospacing="0" w:line="450" w:lineRule="atLeast"/>
              <w:rPr>
                <w:rFonts w:ascii="仿宋_GB2312" w:eastAsia="仿宋_GB2312" w:cs="Times New Roman" w:hAnsiTheme="minorEastAsia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32"/>
                <w:szCs w:val="32"/>
              </w:rPr>
              <w:t>女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退休教职工</w:t>
            </w:r>
          </w:p>
        </w:tc>
        <w:tc>
          <w:tcPr>
            <w:tcW w:w="1701" w:type="dxa"/>
          </w:tcPr>
          <w:p>
            <w:pPr>
              <w:pStyle w:val="7"/>
              <w:widowControl/>
              <w:spacing w:beforeAutospacing="0" w:afterAutospacing="0" w:line="450" w:lineRule="atLeast"/>
              <w:jc w:val="center"/>
              <w:rPr>
                <w:rFonts w:ascii="仿宋_GB2312" w:eastAsia="仿宋_GB2312" w:cs="Times New Roman" w:hAnsiTheme="minorEastAsia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32"/>
                <w:szCs w:val="32"/>
              </w:rPr>
              <w:t>8</w:t>
            </w:r>
          </w:p>
        </w:tc>
        <w:tc>
          <w:tcPr>
            <w:tcW w:w="359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按规定的检查项目（见报价书）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pStyle w:val="7"/>
              <w:widowControl/>
              <w:spacing w:beforeAutospacing="0" w:afterAutospacing="0" w:line="450" w:lineRule="atLeast"/>
              <w:rPr>
                <w:rFonts w:ascii="仿宋_GB2312" w:eastAsia="仿宋_GB2312" w:cs="Times New Roman" w:hAnsiTheme="minorEastAsia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32"/>
                <w:szCs w:val="32"/>
              </w:rPr>
              <w:t>男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编外合同人员</w:t>
            </w:r>
          </w:p>
        </w:tc>
        <w:tc>
          <w:tcPr>
            <w:tcW w:w="1701" w:type="dxa"/>
          </w:tcPr>
          <w:p>
            <w:pPr>
              <w:pStyle w:val="7"/>
              <w:widowControl/>
              <w:spacing w:beforeAutospacing="0" w:afterAutospacing="0" w:line="450" w:lineRule="atLeast"/>
              <w:jc w:val="center"/>
              <w:rPr>
                <w:rFonts w:ascii="仿宋_GB2312" w:eastAsia="仿宋_GB2312" w:cs="Times New Roman" w:hAnsiTheme="minorEastAsia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32"/>
                <w:szCs w:val="32"/>
              </w:rPr>
              <w:t>16</w:t>
            </w:r>
          </w:p>
        </w:tc>
        <w:tc>
          <w:tcPr>
            <w:tcW w:w="359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按规定的检查项目（见报价书）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pStyle w:val="7"/>
              <w:widowControl/>
              <w:spacing w:beforeAutospacing="0" w:afterAutospacing="0" w:line="450" w:lineRule="atLeast"/>
              <w:rPr>
                <w:rFonts w:ascii="仿宋_GB2312" w:eastAsia="仿宋_GB2312" w:cs="Times New Roman" w:hAnsiTheme="minorEastAsia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32"/>
                <w:szCs w:val="32"/>
              </w:rPr>
              <w:t>女已婚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编外合同人员</w:t>
            </w:r>
          </w:p>
        </w:tc>
        <w:tc>
          <w:tcPr>
            <w:tcW w:w="1701" w:type="dxa"/>
          </w:tcPr>
          <w:p>
            <w:pPr>
              <w:pStyle w:val="7"/>
              <w:widowControl/>
              <w:spacing w:beforeAutospacing="0" w:afterAutospacing="0" w:line="450" w:lineRule="atLeast"/>
              <w:jc w:val="center"/>
              <w:rPr>
                <w:rFonts w:ascii="仿宋_GB2312" w:eastAsia="仿宋_GB2312" w:cs="Times New Roman" w:hAnsiTheme="minorEastAsia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32"/>
                <w:szCs w:val="32"/>
              </w:rPr>
              <w:t>31</w:t>
            </w:r>
          </w:p>
        </w:tc>
        <w:tc>
          <w:tcPr>
            <w:tcW w:w="359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按规定的检查项目（见报价书）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pStyle w:val="7"/>
              <w:widowControl/>
              <w:spacing w:beforeAutospacing="0" w:afterAutospacing="0" w:line="450" w:lineRule="atLeast"/>
              <w:rPr>
                <w:rFonts w:ascii="仿宋_GB2312" w:eastAsia="仿宋_GB2312" w:cs="Times New Roman" w:hAnsiTheme="minorEastAsia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32"/>
                <w:szCs w:val="32"/>
              </w:rPr>
              <w:t>女未婚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编外合同人员</w:t>
            </w:r>
          </w:p>
        </w:tc>
        <w:tc>
          <w:tcPr>
            <w:tcW w:w="1701" w:type="dxa"/>
          </w:tcPr>
          <w:p>
            <w:pPr>
              <w:pStyle w:val="7"/>
              <w:widowControl/>
              <w:spacing w:beforeAutospacing="0" w:afterAutospacing="0" w:line="450" w:lineRule="atLeast"/>
              <w:jc w:val="center"/>
              <w:rPr>
                <w:rFonts w:ascii="仿宋_GB2312" w:eastAsia="仿宋_GB2312" w:cs="Times New Roman" w:hAnsiTheme="minorEastAsia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32"/>
                <w:szCs w:val="32"/>
              </w:rPr>
              <w:t>21</w:t>
            </w:r>
          </w:p>
        </w:tc>
        <w:tc>
          <w:tcPr>
            <w:tcW w:w="359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按规定的检查项目（见报价书）</w:t>
            </w:r>
          </w:p>
        </w:tc>
      </w:tr>
    </w:tbl>
    <w:p>
      <w:pPr>
        <w:widowControl/>
        <w:spacing w:before="100" w:beforeAutospacing="1" w:after="100" w:afterAutospacing="1" w:line="280" w:lineRule="exac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(1)本次参加健康体检的职工人数共90人，详见以上表格；</w:t>
      </w:r>
    </w:p>
    <w:p>
      <w:pPr>
        <w:spacing w:line="56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(2)在指定时间内完成体检，体检时间为2018年10月11日至10月31日；</w:t>
      </w:r>
    </w:p>
    <w:p>
      <w:pPr>
        <w:spacing w:line="56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(3)</w:t>
      </w:r>
      <w:r>
        <w:rPr>
          <w:rFonts w:ascii="仿宋_GB2312" w:eastAsia="仿宋_GB2312"/>
          <w:kern w:val="0"/>
          <w:sz w:val="32"/>
          <w:szCs w:val="32"/>
        </w:rPr>
        <w:t>体检地点必须在广州市中心区内（越秀区、荔湾区、天河区、海珠区）；</w:t>
      </w:r>
    </w:p>
    <w:p>
      <w:pPr>
        <w:pStyle w:val="7"/>
        <w:widowControl/>
        <w:spacing w:beforeAutospacing="0" w:afterAutospacing="0" w:line="45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（4）具体体检项目见报价书，体检费用结算时，以实际参加的体检人数为准。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 xml:space="preserve">、项目预算上限：人民币88300.00 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元。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5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、合格的供应商应具备公告中列明的所有资格要求。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6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、符合条件的，均可在自愿遵守本询价采购要求的前提下进行报价，并要求被询价的供应商一次性报出不得更改的价格。对于不符合以上要求的供应商所递交的报价文件，恕不接受。</w:t>
      </w:r>
    </w:p>
    <w:p>
      <w:pPr>
        <w:pStyle w:val="7"/>
        <w:widowControl/>
        <w:spacing w:beforeAutospacing="0" w:afterAutospacing="0" w:line="450" w:lineRule="atLeast"/>
        <w:rPr>
          <w:rFonts w:ascii="宋体" w:cs="Times New Roman"/>
          <w:color w:val="000000"/>
          <w:shd w:val="clear" w:color="auto" w:fill="FDFAF5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、采购方式：询价采购。</w:t>
      </w:r>
    </w:p>
    <w:p>
      <w:pPr>
        <w:spacing w:line="560" w:lineRule="exact"/>
        <w:rPr>
          <w:rFonts w:ascii="Times New Roman" w:hAnsi="仿宋_GB2312" w:eastAsia="仿宋_GB2312" w:cs="仿宋_GB2312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8</w:t>
      </w:r>
      <w:r>
        <w:rPr>
          <w:rFonts w:hint="eastAsia" w:ascii="Times New Roman" w:hAnsi="仿宋_GB2312" w:eastAsia="仿宋_GB2312" w:cs="仿宋_GB2312"/>
          <w:sz w:val="32"/>
          <w:szCs w:val="32"/>
        </w:rPr>
        <w:t>、本次询价为整体服务采购，询价响应供应商报价应对所有采购服务进行报价，不允许只对部分服务报价。</w:t>
      </w:r>
    </w:p>
    <w:p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9、报价时须再报表上写明报价服务的分项价格报价总价。</w:t>
      </w:r>
      <w:r>
        <w:rPr>
          <w:rFonts w:hint="eastAsia" w:ascii="仿宋_GB2312" w:eastAsia="仿宋_GB2312" w:hAnsiTheme="minorEastAsia"/>
          <w:sz w:val="32"/>
          <w:szCs w:val="32"/>
        </w:rPr>
        <w:t>报价人所报合同总价是体检项目费用及该服务内容中的直接费、间接费、综合费（管理费）和所有其他相关的费用。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10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、交货期：询价成交后，须在指定的的时间为职工进行规定检查项目的检查。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、供货地点：广州市少年宫内采购人指定的地点。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、报价方必须提供体检项目的内容说明及售后服务承诺。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、售后服务：为体检人员提供免费咨询、纸质和电子体检报告，对有需要复检的人员提供优惠服务。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、报价方不得虚报各项技术指标，所提供的体检项目若不能符合技术要求，成交供应商必须接受全额退还体检费，并承担由此给采购单位造成的</w:t>
      </w:r>
      <w:r>
        <w:fldChar w:fldCharType="begin"/>
      </w:r>
      <w:r>
        <w:instrText xml:space="preserve"> HYPERLINK "http://www.lwlm.com/Economy/" \t "http://www.lwlm.com/zixunxin/201211/_blank" </w:instrText>
      </w:r>
      <w:r>
        <w:fldChar w:fldCharType="separate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经济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fldChar w:fldCharType="end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损失。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15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、评审、定标原则：在所有的询价文件符合或高于询价采购文件各项要求的情况下，报价最低者为成交供应商；在此基础上报价若相同的，以交通便利者及售后服务承诺最优者为成交供应商。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16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、验收方法及标准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）验收依据：询价通知书、询价报价、询价响应文件、体检项目技术标准说明及国家有关的质量标准规定，均为验收依据。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）体检验收：体检人员费用清单（体检完成后5个工作日内）及个人体检报告（体检完成后10个工作日内）。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、出现下列情况之一者，投标文件无效，作为废标处理：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）未提供营业执照有效复印件（加盖投标企业公章）。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）报价文件字迹模糊不清（包括提交的各类复印件、图纸）。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）未提供报价一览表。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18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、询价项目报价文件提交的时间及地点：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时间：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201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8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8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 xml:space="preserve"> 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31</w:t>
      </w:r>
      <w:bookmarkStart w:id="0" w:name="_GoBack"/>
      <w:bookmarkEnd w:id="0"/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  <w:highlight w:val="none"/>
        </w:rPr>
        <w:t>日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下午17时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00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分，逾时作自动放弃。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地点：广州市越秀区东风西路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167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号广州市少年宫4号楼一楼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项目咨询电话：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020-813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68630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  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联系人：庾老师</w:t>
      </w:r>
    </w:p>
    <w:p>
      <w:pPr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4D6D"/>
    <w:rsid w:val="00046AD5"/>
    <w:rsid w:val="0005555B"/>
    <w:rsid w:val="00073274"/>
    <w:rsid w:val="000A021F"/>
    <w:rsid w:val="000B6A18"/>
    <w:rsid w:val="000C1C81"/>
    <w:rsid w:val="000E353E"/>
    <w:rsid w:val="000F2625"/>
    <w:rsid w:val="00160284"/>
    <w:rsid w:val="0016258A"/>
    <w:rsid w:val="0016275F"/>
    <w:rsid w:val="00182119"/>
    <w:rsid w:val="001B5B31"/>
    <w:rsid w:val="001D7FDB"/>
    <w:rsid w:val="001F2622"/>
    <w:rsid w:val="00203323"/>
    <w:rsid w:val="00215E89"/>
    <w:rsid w:val="00235559"/>
    <w:rsid w:val="00240694"/>
    <w:rsid w:val="00253492"/>
    <w:rsid w:val="00262FA1"/>
    <w:rsid w:val="0029302F"/>
    <w:rsid w:val="002F2699"/>
    <w:rsid w:val="002F5D52"/>
    <w:rsid w:val="0031327F"/>
    <w:rsid w:val="0032083D"/>
    <w:rsid w:val="0033346B"/>
    <w:rsid w:val="003506FD"/>
    <w:rsid w:val="00372942"/>
    <w:rsid w:val="003B6BB5"/>
    <w:rsid w:val="003C135F"/>
    <w:rsid w:val="003E3C0F"/>
    <w:rsid w:val="003F204B"/>
    <w:rsid w:val="003F55C7"/>
    <w:rsid w:val="004273CE"/>
    <w:rsid w:val="00440986"/>
    <w:rsid w:val="00450897"/>
    <w:rsid w:val="004C23EE"/>
    <w:rsid w:val="004D2AD0"/>
    <w:rsid w:val="00530F95"/>
    <w:rsid w:val="00546DFD"/>
    <w:rsid w:val="00553584"/>
    <w:rsid w:val="005569A2"/>
    <w:rsid w:val="0057214B"/>
    <w:rsid w:val="00577A26"/>
    <w:rsid w:val="005D5C56"/>
    <w:rsid w:val="00634888"/>
    <w:rsid w:val="00635849"/>
    <w:rsid w:val="00664B59"/>
    <w:rsid w:val="006728CD"/>
    <w:rsid w:val="006A029E"/>
    <w:rsid w:val="006B639B"/>
    <w:rsid w:val="00702CAF"/>
    <w:rsid w:val="00714C7A"/>
    <w:rsid w:val="00715124"/>
    <w:rsid w:val="00720E9E"/>
    <w:rsid w:val="00721E86"/>
    <w:rsid w:val="00736370"/>
    <w:rsid w:val="00793941"/>
    <w:rsid w:val="007B4A48"/>
    <w:rsid w:val="007D16FB"/>
    <w:rsid w:val="007D494A"/>
    <w:rsid w:val="007F39A3"/>
    <w:rsid w:val="00813924"/>
    <w:rsid w:val="00816C22"/>
    <w:rsid w:val="00831023"/>
    <w:rsid w:val="008C0954"/>
    <w:rsid w:val="008C46C2"/>
    <w:rsid w:val="009122E8"/>
    <w:rsid w:val="009306AC"/>
    <w:rsid w:val="0093220F"/>
    <w:rsid w:val="00993CB6"/>
    <w:rsid w:val="009D4505"/>
    <w:rsid w:val="00A145BC"/>
    <w:rsid w:val="00A240FF"/>
    <w:rsid w:val="00A25992"/>
    <w:rsid w:val="00A516E9"/>
    <w:rsid w:val="00A6791E"/>
    <w:rsid w:val="00A714C8"/>
    <w:rsid w:val="00AA2600"/>
    <w:rsid w:val="00AB6763"/>
    <w:rsid w:val="00AD0080"/>
    <w:rsid w:val="00AD08D9"/>
    <w:rsid w:val="00AD7A29"/>
    <w:rsid w:val="00B0197C"/>
    <w:rsid w:val="00B0749C"/>
    <w:rsid w:val="00B1104F"/>
    <w:rsid w:val="00B31125"/>
    <w:rsid w:val="00B32B9B"/>
    <w:rsid w:val="00B3425E"/>
    <w:rsid w:val="00B55E14"/>
    <w:rsid w:val="00B5696D"/>
    <w:rsid w:val="00BA46B6"/>
    <w:rsid w:val="00BB6088"/>
    <w:rsid w:val="00BE272C"/>
    <w:rsid w:val="00BE30F8"/>
    <w:rsid w:val="00C330E2"/>
    <w:rsid w:val="00C67234"/>
    <w:rsid w:val="00C81908"/>
    <w:rsid w:val="00C95D68"/>
    <w:rsid w:val="00CA04F7"/>
    <w:rsid w:val="00CA3264"/>
    <w:rsid w:val="00CC2740"/>
    <w:rsid w:val="00D40DD9"/>
    <w:rsid w:val="00D479D6"/>
    <w:rsid w:val="00D71D60"/>
    <w:rsid w:val="00D8715F"/>
    <w:rsid w:val="00D946D0"/>
    <w:rsid w:val="00DA21BE"/>
    <w:rsid w:val="00DD0EEC"/>
    <w:rsid w:val="00DE09B2"/>
    <w:rsid w:val="00DF3AFF"/>
    <w:rsid w:val="00E0702B"/>
    <w:rsid w:val="00E56A2E"/>
    <w:rsid w:val="00E812F6"/>
    <w:rsid w:val="00E975DF"/>
    <w:rsid w:val="00EC4D6D"/>
    <w:rsid w:val="00EF5627"/>
    <w:rsid w:val="00F12097"/>
    <w:rsid w:val="00F67CCF"/>
    <w:rsid w:val="00F72EE2"/>
    <w:rsid w:val="00F74E31"/>
    <w:rsid w:val="00FB7666"/>
    <w:rsid w:val="00FE00C7"/>
    <w:rsid w:val="00FF2BEE"/>
    <w:rsid w:val="04202B70"/>
    <w:rsid w:val="14104979"/>
    <w:rsid w:val="2085065B"/>
    <w:rsid w:val="49C2685B"/>
    <w:rsid w:val="66F035CB"/>
    <w:rsid w:val="6FD33FC4"/>
    <w:rsid w:val="7DBB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3"/>
    <w:unhideWhenUsed/>
    <w:uiPriority w:val="99"/>
    <w:rPr>
      <w:b/>
      <w:bCs/>
    </w:rPr>
  </w:style>
  <w:style w:type="paragraph" w:styleId="3">
    <w:name w:val="annotation text"/>
    <w:basedOn w:val="1"/>
    <w:link w:val="12"/>
    <w:unhideWhenUsed/>
    <w:uiPriority w:val="99"/>
    <w:pPr>
      <w:jc w:val="left"/>
    </w:p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9">
    <w:name w:val="annotation reference"/>
    <w:basedOn w:val="8"/>
    <w:unhideWhenUsed/>
    <w:uiPriority w:val="99"/>
    <w:rPr>
      <w:sz w:val="21"/>
      <w:szCs w:val="21"/>
    </w:rPr>
  </w:style>
  <w:style w:type="table" w:styleId="11">
    <w:name w:val="Table Grid"/>
    <w:basedOn w:val="10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批注文字 Char"/>
    <w:basedOn w:val="8"/>
    <w:link w:val="3"/>
    <w:semiHidden/>
    <w:uiPriority w:val="99"/>
    <w:rPr>
      <w:rFonts w:ascii="Calibri" w:hAnsi="Calibri" w:eastAsia="宋体" w:cs="Calibri"/>
      <w:szCs w:val="21"/>
    </w:rPr>
  </w:style>
  <w:style w:type="character" w:customStyle="1" w:styleId="13">
    <w:name w:val="批注主题 Char"/>
    <w:basedOn w:val="12"/>
    <w:link w:val="2"/>
    <w:semiHidden/>
    <w:uiPriority w:val="99"/>
    <w:rPr>
      <w:rFonts w:ascii="Calibri" w:hAnsi="Calibri" w:eastAsia="宋体" w:cs="Calibri"/>
      <w:b/>
      <w:bCs/>
      <w:szCs w:val="21"/>
    </w:rPr>
  </w:style>
  <w:style w:type="character" w:customStyle="1" w:styleId="14">
    <w:name w:val="批注框文本 Char"/>
    <w:basedOn w:val="8"/>
    <w:link w:val="4"/>
    <w:semiHidden/>
    <w:uiPriority w:val="99"/>
    <w:rPr>
      <w:rFonts w:ascii="Calibri" w:hAnsi="Calibri" w:eastAsia="宋体" w:cs="Calibri"/>
      <w:sz w:val="18"/>
      <w:szCs w:val="18"/>
    </w:rPr>
  </w:style>
  <w:style w:type="character" w:customStyle="1" w:styleId="15">
    <w:name w:val="页眉 Char"/>
    <w:basedOn w:val="8"/>
    <w:link w:val="6"/>
    <w:semiHidden/>
    <w:uiPriority w:val="99"/>
    <w:rPr>
      <w:rFonts w:ascii="Calibri" w:hAnsi="Calibri" w:eastAsia="宋体" w:cs="Calibri"/>
      <w:sz w:val="18"/>
      <w:szCs w:val="18"/>
    </w:rPr>
  </w:style>
  <w:style w:type="character" w:customStyle="1" w:styleId="16">
    <w:name w:val="页脚 Char"/>
    <w:basedOn w:val="8"/>
    <w:link w:val="5"/>
    <w:semiHidden/>
    <w:uiPriority w:val="99"/>
    <w:rPr>
      <w:rFonts w:ascii="Calibri" w:hAnsi="Calibri" w:eastAsia="宋体" w:cs="Calibri"/>
      <w:sz w:val="18"/>
      <w:szCs w:val="18"/>
    </w:rPr>
  </w:style>
  <w:style w:type="paragraph" w:customStyle="1" w:styleId="17">
    <w:name w:val="style21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</Words>
  <Characters>1228</Characters>
  <Lines>10</Lines>
  <Paragraphs>2</Paragraphs>
  <TotalTime>13</TotalTime>
  <ScaleCrop>false</ScaleCrop>
  <LinksUpToDate>false</LinksUpToDate>
  <CharactersWithSpaces>1441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2017-07-31T09:06:00Z</dcterms:created>
  <dc:creator>admin</dc:creator>
  <cp:lastModifiedBy>Administrator</cp:lastModifiedBy>
  <cp:lastPrinted>2017-07-31T02:03:00Z</cp:lastPrinted>
  <dcterms:modified xsi:type="dcterms:W3CDTF">2018-08-27T03:15:46Z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