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C7" w:rsidRDefault="00656EAA">
      <w:pPr>
        <w:pStyle w:val="a5"/>
        <w:widowControl/>
        <w:spacing w:beforeAutospacing="0" w:afterAutospacing="0" w:line="450" w:lineRule="atLeast"/>
        <w:jc w:val="center"/>
        <w:rPr>
          <w:rFonts w:ascii="方正小标宋简体" w:eastAsia="方正小标宋简体" w:hAnsi="方正小标宋简体" w:cs="Times New Roman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询价通知书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各单位：</w:t>
      </w:r>
    </w:p>
    <w:p w:rsidR="00EA4DC7" w:rsidRDefault="00235F9C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 xml:space="preserve">    </w:t>
      </w:r>
      <w:r w:rsidR="00656EAA">
        <w:rPr>
          <w:rFonts w:ascii="Times New Roman" w:eastAsia="仿宋_GB2312" w:hAnsi="仿宋_GB2312" w:cs="仿宋_GB2312" w:hint="eastAsia"/>
          <w:kern w:val="2"/>
          <w:sz w:val="32"/>
          <w:szCs w:val="32"/>
        </w:rPr>
        <w:t>本单位就</w:t>
      </w:r>
      <w:r w:rsidRPr="007E3C9A">
        <w:rPr>
          <w:rFonts w:ascii="Times New Roman" w:eastAsia="仿宋_GB2312" w:hAnsi="仿宋_GB2312" w:cs="仿宋_GB2312" w:hint="eastAsia"/>
          <w:kern w:val="2"/>
          <w:sz w:val="32"/>
          <w:szCs w:val="32"/>
        </w:rPr>
        <w:t>广州市少年宫美术培训部</w:t>
      </w:r>
      <w:r w:rsidRPr="00332F90">
        <w:rPr>
          <w:rFonts w:ascii="Times New Roman" w:eastAsia="仿宋_GB2312" w:hAnsi="仿宋_GB2312" w:cs="仿宋_GB2312" w:hint="eastAsia"/>
          <w:kern w:val="2"/>
          <w:sz w:val="32"/>
          <w:szCs w:val="32"/>
        </w:rPr>
        <w:t>西关模型设计制作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的网上询价项目</w:t>
      </w:r>
      <w:r w:rsidR="00656EAA">
        <w:rPr>
          <w:rFonts w:ascii="Times New Roman" w:eastAsia="仿宋_GB2312" w:hAnsi="仿宋_GB2312" w:cs="仿宋_GB2312" w:hint="eastAsia"/>
          <w:kern w:val="2"/>
          <w:sz w:val="32"/>
          <w:szCs w:val="32"/>
        </w:rPr>
        <w:t>进行询价，请合格的供应商予以报价。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1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、项目编号：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GZSSNG-WSXJ-</w:t>
      </w:r>
      <w:r>
        <w:rPr>
          <w:rFonts w:ascii="Times New Roman" w:eastAsia="仿宋_GB2312" w:hAnsi="仿宋_GB2312" w:cs="Times New Roman" w:hint="eastAsia"/>
          <w:kern w:val="2"/>
          <w:sz w:val="32"/>
          <w:szCs w:val="32"/>
        </w:rPr>
        <w:t>MSB</w:t>
      </w:r>
      <w:r w:rsidR="00235F9C">
        <w:rPr>
          <w:rFonts w:ascii="Times New Roman" w:eastAsia="仿宋_GB2312" w:hAnsi="仿宋_GB2312" w:cs="Times New Roman"/>
          <w:kern w:val="2"/>
          <w:sz w:val="32"/>
          <w:szCs w:val="32"/>
        </w:rPr>
        <w:t>-2017-00</w:t>
      </w:r>
      <w:r w:rsidR="00235F9C">
        <w:rPr>
          <w:rFonts w:ascii="Times New Roman" w:eastAsia="仿宋_GB2312" w:hAnsi="仿宋_GB2312" w:cs="Times New Roman" w:hint="eastAsia"/>
          <w:kern w:val="2"/>
          <w:sz w:val="32"/>
          <w:szCs w:val="32"/>
        </w:rPr>
        <w:t>3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2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、项目名称：</w:t>
      </w:r>
      <w:r w:rsidR="00235F9C" w:rsidRPr="007E3C9A">
        <w:rPr>
          <w:rFonts w:ascii="Times New Roman" w:eastAsia="仿宋_GB2312" w:hAnsi="仿宋_GB2312" w:cs="仿宋_GB2312" w:hint="eastAsia"/>
          <w:kern w:val="2"/>
          <w:sz w:val="32"/>
          <w:szCs w:val="32"/>
        </w:rPr>
        <w:t>广州市少年宫美术培训部</w:t>
      </w:r>
      <w:r w:rsidR="00235F9C" w:rsidRPr="00332F90">
        <w:rPr>
          <w:rFonts w:ascii="Times New Roman" w:eastAsia="仿宋_GB2312" w:hAnsi="仿宋_GB2312" w:cs="仿宋_GB2312" w:hint="eastAsia"/>
          <w:kern w:val="2"/>
          <w:sz w:val="32"/>
          <w:szCs w:val="32"/>
        </w:rPr>
        <w:t>西关模型设计制作</w:t>
      </w:r>
      <w:r w:rsidR="00235F9C">
        <w:rPr>
          <w:rFonts w:ascii="Times New Roman" w:eastAsia="仿宋_GB2312" w:hAnsi="仿宋_GB2312" w:cs="仿宋_GB2312" w:hint="eastAsia"/>
          <w:kern w:val="2"/>
          <w:sz w:val="32"/>
          <w:szCs w:val="32"/>
        </w:rPr>
        <w:t>的网上询价项目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3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、项目内容：</w:t>
      </w:r>
    </w:p>
    <w:tbl>
      <w:tblPr>
        <w:tblW w:w="9049" w:type="dxa"/>
        <w:tblCellSpacing w:w="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8"/>
        <w:gridCol w:w="1631"/>
        <w:gridCol w:w="2498"/>
        <w:gridCol w:w="974"/>
        <w:gridCol w:w="1275"/>
        <w:gridCol w:w="993"/>
      </w:tblGrid>
      <w:tr w:rsidR="00EA4DC7" w:rsidTr="00DE1282">
        <w:trPr>
          <w:tblCellSpacing w:w="0" w:type="dxa"/>
        </w:trPr>
        <w:tc>
          <w:tcPr>
            <w:tcW w:w="167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656EAA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仿宋_GB2312" w:hint="eastAsia"/>
                <w:kern w:val="2"/>
              </w:rPr>
              <w:t>项目名称</w:t>
            </w:r>
          </w:p>
        </w:tc>
        <w:tc>
          <w:tcPr>
            <w:tcW w:w="163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656EAA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仿宋_GB2312" w:hint="eastAsia"/>
                <w:kern w:val="2"/>
              </w:rPr>
              <w:t>数量及单位</w:t>
            </w:r>
          </w:p>
        </w:tc>
        <w:tc>
          <w:tcPr>
            <w:tcW w:w="24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656EAA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仿宋_GB2312" w:hint="eastAsia"/>
                <w:kern w:val="2"/>
              </w:rPr>
              <w:t>规格技术要求</w:t>
            </w:r>
          </w:p>
        </w:tc>
        <w:tc>
          <w:tcPr>
            <w:tcW w:w="97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656EAA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仿宋_GB2312" w:hint="eastAsia"/>
                <w:kern w:val="2"/>
              </w:rPr>
              <w:t>单价</w:t>
            </w:r>
            <w:r>
              <w:rPr>
                <w:rFonts w:ascii="Times New Roman" w:eastAsia="仿宋_GB2312" w:hAnsi="仿宋_GB2312" w:cs="Times New Roman"/>
                <w:kern w:val="2"/>
              </w:rPr>
              <w:t>(</w:t>
            </w:r>
            <w:r>
              <w:rPr>
                <w:rFonts w:ascii="Times New Roman" w:eastAsia="仿宋_GB2312" w:hAnsi="仿宋_GB2312" w:cs="仿宋_GB2312" w:hint="eastAsia"/>
                <w:kern w:val="2"/>
              </w:rPr>
              <w:t>元</w:t>
            </w:r>
            <w:r>
              <w:rPr>
                <w:rFonts w:ascii="Times New Roman" w:eastAsia="仿宋_GB2312" w:hAnsi="仿宋_GB2312" w:cs="Times New Roman"/>
                <w:kern w:val="2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656EAA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仿宋_GB2312" w:hint="eastAsia"/>
                <w:kern w:val="2"/>
              </w:rPr>
              <w:t>总价（元）</w:t>
            </w:r>
          </w:p>
        </w:tc>
        <w:tc>
          <w:tcPr>
            <w:tcW w:w="99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656EAA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仿宋_GB2312" w:hint="eastAsia"/>
                <w:kern w:val="2"/>
              </w:rPr>
              <w:t>备注</w:t>
            </w:r>
          </w:p>
        </w:tc>
      </w:tr>
      <w:tr w:rsidR="00EA4DC7" w:rsidTr="00DE1282">
        <w:trPr>
          <w:tblCellSpacing w:w="0" w:type="dxa"/>
        </w:trPr>
        <w:tc>
          <w:tcPr>
            <w:tcW w:w="167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235F9C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 w:rsidRPr="00332F90">
              <w:rPr>
                <w:rFonts w:ascii="Times New Roman" w:eastAsia="仿宋_GB2312" w:hAnsi="仿宋_GB2312" w:cs="仿宋_GB2312" w:hint="eastAsia"/>
                <w:kern w:val="2"/>
                <w:sz w:val="32"/>
                <w:szCs w:val="32"/>
              </w:rPr>
              <w:t>西关模型设计制作</w:t>
            </w:r>
          </w:p>
        </w:tc>
        <w:tc>
          <w:tcPr>
            <w:tcW w:w="163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656EAA" w:rsidP="00656EAA">
            <w:pPr>
              <w:pStyle w:val="a5"/>
              <w:widowControl/>
              <w:spacing w:beforeAutospacing="0" w:afterAutospacing="0" w:line="450" w:lineRule="atLeast"/>
              <w:jc w:val="center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Times New Roman" w:hint="eastAsia"/>
                <w:kern w:val="2"/>
              </w:rPr>
              <w:t>1</w:t>
            </w:r>
            <w:bookmarkStart w:id="0" w:name="_GoBack"/>
            <w:bookmarkEnd w:id="0"/>
            <w:r w:rsidR="00235F9C">
              <w:rPr>
                <w:rFonts w:ascii="Times New Roman" w:eastAsia="仿宋_GB2312" w:hAnsi="仿宋_GB2312" w:cs="Times New Roman" w:hint="eastAsia"/>
                <w:kern w:val="2"/>
              </w:rPr>
              <w:t>套</w:t>
            </w:r>
          </w:p>
        </w:tc>
        <w:tc>
          <w:tcPr>
            <w:tcW w:w="24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235F9C" w:rsidP="00235F9C">
            <w:pPr>
              <w:pStyle w:val="a5"/>
              <w:widowControl/>
              <w:spacing w:beforeAutospacing="0" w:afterAutospacing="0" w:line="240" w:lineRule="exact"/>
              <w:rPr>
                <w:rFonts w:ascii="Kaiti SC Regular" w:eastAsia="Kaiti SC Regular" w:hAnsi="Kaiti SC Regular" w:cs="微软雅黑"/>
                <w:bCs/>
                <w:sz w:val="21"/>
                <w:szCs w:val="21"/>
              </w:rPr>
            </w:pPr>
            <w:r>
              <w:rPr>
                <w:rFonts w:ascii="Kaiti SC Regular" w:eastAsia="Kaiti SC Regular" w:hAnsi="Kaiti SC Regular" w:cs="微软雅黑" w:hint="eastAsia"/>
                <w:bCs/>
                <w:sz w:val="21"/>
                <w:szCs w:val="21"/>
              </w:rPr>
              <w:t>1、</w:t>
            </w:r>
            <w:r w:rsidRPr="00235F9C">
              <w:rPr>
                <w:rFonts w:ascii="Kaiti SC Regular" w:eastAsia="Kaiti SC Regular" w:hAnsi="Kaiti SC Regular" w:cs="微软雅黑" w:hint="eastAsia"/>
                <w:bCs/>
                <w:sz w:val="21"/>
                <w:szCs w:val="21"/>
              </w:rPr>
              <w:t>采用ABS（1.0 mm—2.0mm）</w:t>
            </w:r>
            <w:r>
              <w:rPr>
                <w:rFonts w:ascii="Kaiti SC Regular" w:eastAsia="Kaiti SC Regular" w:hAnsi="Kaiti SC Regular" w:cs="微软雅黑" w:hint="eastAsia"/>
                <w:bCs/>
                <w:sz w:val="21"/>
                <w:szCs w:val="21"/>
              </w:rPr>
              <w:t>材料制作，激光切割机和雕刻机配合使用，氧化无缝制作，高度平整，亮光白色表现</w:t>
            </w:r>
          </w:p>
          <w:p w:rsidR="00235F9C" w:rsidRPr="00235F9C" w:rsidRDefault="00235F9C" w:rsidP="006466CF">
            <w:pPr>
              <w:pStyle w:val="a5"/>
              <w:widowControl/>
              <w:spacing w:beforeAutospacing="0" w:afterAutospacing="0"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235F9C">
              <w:rPr>
                <w:rFonts w:ascii="Kaiti SC Regular" w:eastAsia="Kaiti SC Regular" w:hAnsi="Kaiti SC Regular" w:cs="微软雅黑" w:hint="eastAsia"/>
                <w:bCs/>
                <w:sz w:val="21"/>
                <w:szCs w:val="21"/>
              </w:rPr>
              <w:t>2、</w:t>
            </w:r>
            <w:r w:rsidR="006466CF">
              <w:rPr>
                <w:rFonts w:ascii="Kaiti SC Regular" w:eastAsia="Kaiti SC Regular" w:hAnsi="Kaiti SC Regular" w:cs="微软雅黑" w:hint="eastAsia"/>
                <w:bCs/>
                <w:sz w:val="21"/>
                <w:szCs w:val="21"/>
              </w:rPr>
              <w:t>模型</w:t>
            </w:r>
            <w:r w:rsidRPr="00235F9C">
              <w:rPr>
                <w:rFonts w:ascii="Kaiti SC Regular" w:eastAsia="Kaiti SC Regular" w:hAnsi="Kaiti SC Regular" w:cs="微软雅黑" w:hint="eastAsia"/>
                <w:bCs/>
                <w:sz w:val="21"/>
                <w:szCs w:val="21"/>
              </w:rPr>
              <w:t>尺寸</w:t>
            </w:r>
            <w:r>
              <w:rPr>
                <w:rFonts w:ascii="Kaiti SC Regular" w:eastAsia="Kaiti SC Regular" w:hAnsi="Kaiti SC Regular" w:cs="微软雅黑" w:hint="eastAsia"/>
                <w:bCs/>
                <w:sz w:val="21"/>
                <w:szCs w:val="21"/>
              </w:rPr>
              <w:t>不得超过</w:t>
            </w:r>
            <w:r w:rsidRPr="00235F9C">
              <w:rPr>
                <w:rFonts w:ascii="Kaiti SC Regular" w:eastAsia="Kaiti SC Regular" w:hAnsi="Kaiti SC Regular" w:cs="微软雅黑" w:hint="eastAsia"/>
                <w:bCs/>
                <w:sz w:val="21"/>
                <w:szCs w:val="21"/>
              </w:rPr>
              <w:t>1.8*1*0.8*1.5米</w:t>
            </w:r>
          </w:p>
        </w:tc>
        <w:tc>
          <w:tcPr>
            <w:tcW w:w="97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EA4DC7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</w:p>
        </w:tc>
        <w:tc>
          <w:tcPr>
            <w:tcW w:w="12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235F9C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Times New Roman" w:hint="eastAsia"/>
                <w:kern w:val="2"/>
              </w:rPr>
              <w:t>17400</w:t>
            </w:r>
          </w:p>
        </w:tc>
        <w:tc>
          <w:tcPr>
            <w:tcW w:w="99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EA4DC7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</w:p>
        </w:tc>
      </w:tr>
      <w:tr w:rsidR="00EA4DC7" w:rsidTr="00DE1282">
        <w:trPr>
          <w:tblCellSpacing w:w="0" w:type="dxa"/>
        </w:trPr>
        <w:tc>
          <w:tcPr>
            <w:tcW w:w="167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656EAA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  <w:r>
              <w:rPr>
                <w:rFonts w:ascii="Times New Roman" w:eastAsia="仿宋_GB2312" w:hAnsi="仿宋_GB2312" w:cs="仿宋_GB2312" w:hint="eastAsia"/>
                <w:kern w:val="2"/>
              </w:rPr>
              <w:t>合计</w:t>
            </w:r>
          </w:p>
        </w:tc>
        <w:tc>
          <w:tcPr>
            <w:tcW w:w="163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EA4DC7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</w:p>
        </w:tc>
        <w:tc>
          <w:tcPr>
            <w:tcW w:w="24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EA4DC7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</w:p>
        </w:tc>
        <w:tc>
          <w:tcPr>
            <w:tcW w:w="97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EA4DC7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</w:p>
        </w:tc>
        <w:tc>
          <w:tcPr>
            <w:tcW w:w="127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EA4DC7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</w:p>
        </w:tc>
        <w:tc>
          <w:tcPr>
            <w:tcW w:w="99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A4DC7" w:rsidRDefault="00EA4DC7">
            <w:pPr>
              <w:pStyle w:val="a5"/>
              <w:widowControl/>
              <w:spacing w:beforeAutospacing="0" w:afterAutospacing="0" w:line="450" w:lineRule="atLeast"/>
              <w:rPr>
                <w:rFonts w:ascii="Times New Roman" w:eastAsia="仿宋_GB2312" w:hAnsi="仿宋_GB2312" w:cs="Times New Roman"/>
                <w:kern w:val="2"/>
              </w:rPr>
            </w:pPr>
          </w:p>
        </w:tc>
      </w:tr>
    </w:tbl>
    <w:p w:rsidR="00EA4DC7" w:rsidRDefault="00EA4DC7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4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、项目预算上限：</w:t>
      </w:r>
      <w:r w:rsidR="00235F9C">
        <w:rPr>
          <w:rFonts w:ascii="Times New Roman" w:eastAsia="仿宋_GB2312" w:hAnsi="仿宋_GB2312" w:cs="Times New Roman" w:hint="eastAsia"/>
          <w:kern w:val="2"/>
          <w:sz w:val="32"/>
          <w:szCs w:val="32"/>
        </w:rPr>
        <w:t>17400</w:t>
      </w:r>
      <w:r>
        <w:rPr>
          <w:rFonts w:ascii="Times New Roman" w:eastAsia="仿宋_GB2312" w:hAnsi="仿宋_GB2312" w:cs="Times New Roman" w:hint="eastAsia"/>
          <w:kern w:val="2"/>
          <w:sz w:val="32"/>
          <w:szCs w:val="32"/>
        </w:rPr>
        <w:t>.00</w:t>
      </w:r>
      <w:r>
        <w:rPr>
          <w:rFonts w:ascii="Times New Roman" w:eastAsia="仿宋_GB2312" w:hAnsi="仿宋_GB2312" w:cs="Times New Roman" w:hint="eastAsia"/>
          <w:kern w:val="2"/>
          <w:sz w:val="32"/>
          <w:szCs w:val="32"/>
        </w:rPr>
        <w:t>元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5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、合格的供应商应具备公告中列明的所有资格要求。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6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、符合条件的，均可在自愿遵守本询价采购要求的前提下进行报价，并要求被询价的供应商一次性报出不得更改的价格。对于不符合以上要求的供应商所递交的报价文件，恕不接受。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宋体" w:cs="Times New Roman"/>
          <w:color w:val="000000"/>
          <w:shd w:val="clear" w:color="auto" w:fill="FDFAF5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7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、采购方式：询价采购。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8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本次询价为整体采购，询价响应供应商报价时须写明单价及总价、产品的详细配置参数，投标报价包含货物制造、运输、安装调试、售后服务及技术培训等交付采购人使用前所有可能发生的费用，包含操作人员培训、税收以及售后服务等费用，定标后不再增补任何费用。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9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、交货期：中标后</w:t>
      </w:r>
      <w:r w:rsidR="00235F9C">
        <w:rPr>
          <w:rFonts w:ascii="Times New Roman" w:eastAsia="仿宋_GB2312" w:hAnsi="仿宋_GB2312" w:cs="Times New Roman" w:hint="eastAsia"/>
          <w:kern w:val="2"/>
          <w:sz w:val="32"/>
          <w:szCs w:val="32"/>
        </w:rPr>
        <w:t>7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天内供货完毕交付采购人使用。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10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、供货地点：广州市少年宫内采购人指定的地点。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lastRenderedPageBreak/>
        <w:t>11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、报价方必须提供产品的质量保证说明及售后服务承诺。</w:t>
      </w:r>
    </w:p>
    <w:p w:rsidR="00235F9C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货物安装所需的配件或附加件，在合同签订前由成交供应商提交具体清单供采购单位确认。</w:t>
      </w:r>
    </w:p>
    <w:p w:rsidR="00235F9C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12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、采购方在确定成交供应商后有权对成交产品的款式规格做适当调整。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13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、售后服务：本采购要求询价响应供应商</w:t>
      </w:r>
      <w:r w:rsidR="00DE1282">
        <w:rPr>
          <w:rFonts w:ascii="Times New Roman" w:eastAsia="仿宋_GB2312" w:hAnsi="仿宋_GB2312" w:cs="仿宋_GB2312" w:hint="eastAsia"/>
          <w:kern w:val="2"/>
          <w:sz w:val="32"/>
          <w:szCs w:val="32"/>
        </w:rPr>
        <w:t>需要满足</w:t>
      </w:r>
      <w:r w:rsidR="00DE1282">
        <w:rPr>
          <w:rFonts w:ascii="Times New Roman" w:eastAsia="仿宋_GB2312" w:hAnsi="仿宋_GB2312" w:cs="仿宋_GB2312"/>
          <w:kern w:val="2"/>
          <w:sz w:val="32"/>
          <w:szCs w:val="32"/>
        </w:rPr>
        <w:t>采购方在</w:t>
      </w:r>
      <w:r w:rsidR="00235F9C">
        <w:rPr>
          <w:rFonts w:ascii="Times New Roman" w:eastAsia="仿宋_GB2312" w:hAnsi="仿宋_GB2312" w:cs="仿宋_GB2312" w:hint="eastAsia"/>
          <w:kern w:val="2"/>
          <w:sz w:val="32"/>
          <w:szCs w:val="32"/>
        </w:rPr>
        <w:t>模型制作过程中尺寸要求范围内</w:t>
      </w:r>
      <w:r>
        <w:rPr>
          <w:rFonts w:ascii="Times New Roman" w:eastAsia="仿宋_GB2312" w:hAnsi="仿宋_GB2312" w:cs="仿宋_GB2312"/>
          <w:kern w:val="2"/>
          <w:sz w:val="32"/>
          <w:szCs w:val="32"/>
        </w:rPr>
        <w:t>的修改要求</w:t>
      </w:r>
      <w:r w:rsidR="00E83EDB">
        <w:rPr>
          <w:rFonts w:ascii="Times New Roman" w:eastAsia="仿宋_GB2312" w:hAnsi="仿宋_GB2312" w:cs="仿宋_GB2312" w:hint="eastAsia"/>
          <w:kern w:val="2"/>
          <w:sz w:val="32"/>
          <w:szCs w:val="32"/>
        </w:rPr>
        <w:t>；采购金额需包含模型制作、运输安装等费用；</w:t>
      </w:r>
      <w:r w:rsidR="00E83EDB" w:rsidRPr="00E83EDB">
        <w:rPr>
          <w:rFonts w:ascii="Times New Roman" w:eastAsia="仿宋_GB2312" w:hAnsi="仿宋_GB2312" w:cs="仿宋_GB2312" w:hint="eastAsia"/>
          <w:kern w:val="2"/>
          <w:sz w:val="32"/>
          <w:szCs w:val="32"/>
        </w:rPr>
        <w:t>除</w:t>
      </w:r>
      <w:r w:rsidR="00E83EDB">
        <w:rPr>
          <w:rFonts w:ascii="Times New Roman" w:eastAsia="仿宋_GB2312" w:hAnsi="仿宋_GB2312" w:cs="仿宋_GB2312" w:hint="eastAsia"/>
          <w:kern w:val="2"/>
          <w:sz w:val="32"/>
          <w:szCs w:val="32"/>
        </w:rPr>
        <w:t>采购方</w:t>
      </w:r>
      <w:r w:rsidR="00E83EDB" w:rsidRPr="00E83EDB">
        <w:rPr>
          <w:rFonts w:ascii="Times New Roman" w:eastAsia="仿宋_GB2312" w:hAnsi="仿宋_GB2312" w:cs="仿宋_GB2312" w:hint="eastAsia"/>
          <w:kern w:val="2"/>
          <w:sz w:val="32"/>
          <w:szCs w:val="32"/>
        </w:rPr>
        <w:t>对工艺要求有重大变更，价格不可因采用工艺要求不同而任意调整</w:t>
      </w:r>
      <w:r>
        <w:rPr>
          <w:rFonts w:ascii="Times New Roman" w:eastAsia="仿宋_GB2312" w:hAnsi="仿宋_GB2312" w:cs="仿宋_GB2312"/>
          <w:kern w:val="2"/>
          <w:sz w:val="32"/>
          <w:szCs w:val="32"/>
        </w:rPr>
        <w:t>。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Times New Roman"/>
          <w:kern w:val="2"/>
          <w:sz w:val="32"/>
          <w:szCs w:val="32"/>
        </w:rPr>
        <w:t>14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、报价方不得虚报各项技术指标，所供货物若不能符合技术要求，成交供应商必须接受全额退还货款，并承担由此给采购单位造成的</w:t>
      </w:r>
      <w:hyperlink r:id="rId7" w:tgtFrame="http://www.lwlm.com/zixunxin/201211/_blank" w:history="1">
        <w:r>
          <w:rPr>
            <w:rFonts w:ascii="Times New Roman" w:eastAsia="仿宋_GB2312" w:hAnsi="仿宋_GB2312" w:cs="仿宋_GB2312" w:hint="eastAsia"/>
            <w:kern w:val="2"/>
            <w:sz w:val="32"/>
            <w:szCs w:val="32"/>
          </w:rPr>
          <w:t>经济</w:t>
        </w:r>
      </w:hyperlink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损失。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15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、评审、定标原则：在所有的询价文件符合或高于询价采购文件各项要求的情况下，报价最低者为成交供应商；在此基础上报价若相同的，以售后服务承诺最优者为成交供应商。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16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、验收方法及标准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1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）、验收依据：询价通知书、询价报价、询价响应文件、厂家货物技术标准说明及国家有关的质量标准规定，均为验收依据。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2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）、货物验收：货物运抵采购人处后由双方对照采购清单及技术要求进行验收。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17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、出现下列情况之一者，投标文件无效，作为废标处理：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1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）未提供营业执照有效复印件（加盖投标企业公章）。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2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）询价响应文件字迹模糊不清（包括提交的各类复印件、图纸）。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3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 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询价响应内容、技术标准、售后服务没有实质性响应询价文件要求。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4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）未提供询价响应文件、报价一览表、售后服务体系说明及售后服务承诺。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br/>
        <w:t>18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、询价项目报价文件提交的时间及地点：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时间：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2017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年</w:t>
      </w:r>
      <w:r w:rsidR="00E83EDB">
        <w:rPr>
          <w:rFonts w:ascii="Times New Roman" w:eastAsia="仿宋_GB2312" w:hAnsi="仿宋_GB2312" w:cs="Times New Roman" w:hint="eastAsia"/>
          <w:kern w:val="2"/>
          <w:sz w:val="32"/>
          <w:szCs w:val="32"/>
        </w:rPr>
        <w:t>9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2</w:t>
      </w:r>
      <w:r w:rsidR="00871051">
        <w:rPr>
          <w:rFonts w:ascii="Times New Roman" w:eastAsia="仿宋_GB2312" w:hAnsi="仿宋_GB2312" w:cs="Times New Roman" w:hint="eastAsia"/>
          <w:kern w:val="2"/>
          <w:sz w:val="32"/>
          <w:szCs w:val="32"/>
        </w:rPr>
        <w:t>6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日上午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9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时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00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分，逾时作自动放弃。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lastRenderedPageBreak/>
        <w:t>地点：广州市越秀区东风西路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167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号广州市少年宫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2</w:t>
      </w:r>
      <w:r>
        <w:rPr>
          <w:rFonts w:ascii="Times New Roman" w:eastAsia="仿宋_GB2312" w:hAnsi="仿宋_GB2312" w:cs="Times New Roman" w:hint="eastAsia"/>
          <w:kern w:val="2"/>
          <w:sz w:val="32"/>
          <w:szCs w:val="32"/>
        </w:rPr>
        <w:t>号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楼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406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室。</w:t>
      </w:r>
    </w:p>
    <w:p w:rsidR="00EA4DC7" w:rsidRDefault="00656EAA">
      <w:pPr>
        <w:pStyle w:val="a5"/>
        <w:widowControl/>
        <w:spacing w:beforeAutospacing="0" w:afterAutospacing="0" w:line="450" w:lineRule="atLeast"/>
        <w:rPr>
          <w:rFonts w:ascii="Times New Roman" w:eastAsia="仿宋_GB2312" w:hAnsi="仿宋_GB2312" w:cs="Times New Roman"/>
          <w:kern w:val="2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项目咨询电话：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020-</w:t>
      </w:r>
      <w:r>
        <w:rPr>
          <w:rFonts w:ascii="Times New Roman" w:eastAsia="仿宋_GB2312" w:hAnsi="仿宋_GB2312" w:cs="Times New Roman" w:hint="eastAsia"/>
          <w:kern w:val="2"/>
          <w:sz w:val="32"/>
          <w:szCs w:val="32"/>
        </w:rPr>
        <w:t>37857016</w:t>
      </w:r>
      <w:r>
        <w:rPr>
          <w:rFonts w:ascii="Times New Roman" w:eastAsia="仿宋_GB2312" w:hAnsi="仿宋_GB2312" w:cs="Times New Roman"/>
          <w:kern w:val="2"/>
          <w:sz w:val="32"/>
          <w:szCs w:val="32"/>
        </w:rPr>
        <w:t>  </w:t>
      </w:r>
      <w:r>
        <w:rPr>
          <w:rFonts w:ascii="Times New Roman" w:eastAsia="仿宋_GB2312" w:hAnsi="仿宋_GB2312" w:cs="仿宋_GB2312" w:hint="eastAsia"/>
          <w:kern w:val="2"/>
          <w:sz w:val="32"/>
          <w:szCs w:val="32"/>
        </w:rPr>
        <w:t>联系人：曾老师</w:t>
      </w:r>
    </w:p>
    <w:p w:rsidR="00EA4DC7" w:rsidRDefault="00EA4DC7"/>
    <w:sectPr w:rsidR="00EA4DC7" w:rsidSect="009E61D9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82" w:rsidRDefault="00DE1282" w:rsidP="00DE1282">
      <w:r>
        <w:separator/>
      </w:r>
    </w:p>
  </w:endnote>
  <w:endnote w:type="continuationSeparator" w:id="1">
    <w:p w:rsidR="00DE1282" w:rsidRDefault="00DE1282" w:rsidP="00DE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Kaiti SC Regular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82" w:rsidRDefault="00DE1282" w:rsidP="00DE1282">
      <w:r>
        <w:separator/>
      </w:r>
    </w:p>
  </w:footnote>
  <w:footnote w:type="continuationSeparator" w:id="1">
    <w:p w:rsidR="00DE1282" w:rsidRDefault="00DE1282" w:rsidP="00DE1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B2C33"/>
    <w:rsid w:val="000216FE"/>
    <w:rsid w:val="001325A0"/>
    <w:rsid w:val="00136450"/>
    <w:rsid w:val="001A2FEB"/>
    <w:rsid w:val="00235F9C"/>
    <w:rsid w:val="00322444"/>
    <w:rsid w:val="00367DC0"/>
    <w:rsid w:val="003973BF"/>
    <w:rsid w:val="00433D7B"/>
    <w:rsid w:val="004B71F7"/>
    <w:rsid w:val="004B79EC"/>
    <w:rsid w:val="006466CF"/>
    <w:rsid w:val="00656EAA"/>
    <w:rsid w:val="00780841"/>
    <w:rsid w:val="00871051"/>
    <w:rsid w:val="00887DB1"/>
    <w:rsid w:val="008D1A3B"/>
    <w:rsid w:val="009E61D9"/>
    <w:rsid w:val="00C9117B"/>
    <w:rsid w:val="00DB4DC5"/>
    <w:rsid w:val="00DE1282"/>
    <w:rsid w:val="00E83EDB"/>
    <w:rsid w:val="00E876F5"/>
    <w:rsid w:val="00EA4DC7"/>
    <w:rsid w:val="00EB2C33"/>
    <w:rsid w:val="00F85647"/>
    <w:rsid w:val="00FD2401"/>
    <w:rsid w:val="0D094CA8"/>
    <w:rsid w:val="222B79D4"/>
    <w:rsid w:val="74B7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D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E6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6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9E61D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9E61D9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E61D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wlm.com/Econom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211</Words>
  <Characters>1208</Characters>
  <Application>Microsoft Office Word</Application>
  <DocSecurity>0</DocSecurity>
  <Lines>10</Lines>
  <Paragraphs>2</Paragraphs>
  <ScaleCrop>false</ScaleCrop>
  <Company>P R C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306SF1</dc:creator>
  <cp:lastModifiedBy>China</cp:lastModifiedBy>
  <cp:revision>7</cp:revision>
  <cp:lastPrinted>2017-06-16T01:40:00Z</cp:lastPrinted>
  <dcterms:created xsi:type="dcterms:W3CDTF">2017-07-19T15:02:00Z</dcterms:created>
  <dcterms:modified xsi:type="dcterms:W3CDTF">2017-09-20T08:42:00Z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