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widowControl/>
        <w:spacing w:beforeAutospacing="0" w:afterAutospacing="0" w:line="450" w:lineRule="atLeast"/>
        <w:jc w:val="center"/>
        <w:rPr>
          <w:rFonts w:ascii="方正小标宋简体" w:hAnsi="方正小标宋简体" w:eastAsia="方正小标宋简体" w:cs="Times New Roman"/>
          <w:kern w:val="2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</w:rPr>
        <w:t>询价通知书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各单位：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 xml:space="preserve">     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本单位就广州市少年宫采购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武术器材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的网上询价项目进行询价，请合格的供应商予以报价。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、项目编号：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GZSSNG-WSXJ-TYB-2017-00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3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、项目名称：广州市少年宫采购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  <w:lang w:val="en-US" w:eastAsia="zh-CN"/>
        </w:rPr>
        <w:t>武术器材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的网上询价项目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、项目内容：</w:t>
      </w:r>
    </w:p>
    <w:tbl>
      <w:tblPr>
        <w:tblStyle w:val="9"/>
        <w:tblW w:w="8546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47"/>
        <w:gridCol w:w="1701"/>
        <w:gridCol w:w="459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项目名称</w:t>
            </w:r>
          </w:p>
        </w:tc>
        <w:tc>
          <w:tcPr>
            <w:tcW w:w="170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数量及单位</w:t>
            </w:r>
          </w:p>
        </w:tc>
        <w:tc>
          <w:tcPr>
            <w:tcW w:w="459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pStyle w:val="6"/>
              <w:widowControl/>
              <w:spacing w:beforeAutospacing="0" w:afterAutospacing="0" w:line="450" w:lineRule="atLeast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Times New Roman" w:hAnsi="仿宋_GB2312" w:eastAsia="仿宋_GB2312" w:cs="仿宋_GB2312"/>
                <w:kern w:val="2"/>
              </w:rPr>
              <w:t>规格技术要求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规定刀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color w:val="FF0000"/>
                <w:kern w:val="2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材质：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弹簧钢电镀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；规格：刀身长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70cm；符合训练、表演使用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规定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剑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color w:val="FF0000"/>
                <w:kern w:val="2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材质：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弹簧钢电镀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；规格：剑身长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70cm；符合训练、表演使用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24"/>
                <w:szCs w:val="24"/>
                <w:lang w:eastAsia="zh-CN"/>
              </w:rPr>
              <w:t>朴刀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25</w:t>
            </w:r>
            <w:r>
              <w:rPr>
                <w:rFonts w:hint="eastAsia" w:ascii="宋体"/>
                <w:b w:val="0"/>
                <w:bCs/>
                <w:color w:val="000000"/>
                <w:sz w:val="24"/>
                <w:szCs w:val="24"/>
                <w:lang w:eastAsia="zh-CN"/>
              </w:rPr>
              <w:t>把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 xml:space="preserve">材质：电镀杆：钢制电镀 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 xml:space="preserve">规格：长约1.8米左右 </w:t>
            </w:r>
          </w:p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color w:val="FF0000"/>
                <w:kern w:val="2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 xml:space="preserve">         刃长50CM左右  杆直径3.0CM；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符合训练、表演使用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24"/>
                <w:szCs w:val="24"/>
                <w:lang w:eastAsia="zh-CN"/>
              </w:rPr>
              <w:t>枪头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/>
                <w:b w:val="0"/>
                <w:bCs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color w:val="FF0000"/>
                <w:kern w:val="2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材质：电镀；规格：圆头直径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2cm；符合训练、表演使用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24"/>
                <w:szCs w:val="24"/>
                <w:lang w:eastAsia="zh-CN"/>
              </w:rPr>
              <w:t>枪樱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28</w:t>
            </w:r>
            <w:r>
              <w:rPr>
                <w:rFonts w:hint="eastAsia" w:ascii="宋体"/>
                <w:b w:val="0"/>
                <w:bCs/>
                <w:color w:val="000000"/>
                <w:sz w:val="24"/>
                <w:szCs w:val="24"/>
                <w:lang w:eastAsia="zh-CN"/>
              </w:rPr>
              <w:t>个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color w:val="FF0000"/>
                <w:kern w:val="2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材质：</w:t>
            </w:r>
            <w:r>
              <w:rPr>
                <w:rFonts w:hint="eastAsia" w:ascii="宋体"/>
                <w:color w:val="000000"/>
                <w:sz w:val="24"/>
                <w:szCs w:val="24"/>
              </w:rPr>
              <w:t>纤维枪樱</w:t>
            </w: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符合训练、表演使用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2247" w:type="dxa"/>
            <w:tcBorders>
              <w:top w:val="nil"/>
              <w:left w:val="single" w:color="auto" w:sz="6" w:space="0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24"/>
                <w:szCs w:val="24"/>
                <w:lang w:eastAsia="zh-CN"/>
              </w:rPr>
              <w:t>棍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center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kern w:val="2"/>
              </w:rPr>
            </w:pPr>
            <w:r>
              <w:rPr>
                <w:rFonts w:hint="eastAsia" w:ascii="宋体"/>
                <w:b w:val="0"/>
                <w:bCs/>
                <w:color w:val="000000"/>
                <w:sz w:val="24"/>
                <w:szCs w:val="24"/>
                <w:lang w:val="en-US" w:eastAsia="zh-CN"/>
              </w:rPr>
              <w:t>50</w:t>
            </w:r>
            <w:r>
              <w:rPr>
                <w:rFonts w:hint="eastAsia" w:ascii="宋体"/>
                <w:b w:val="0"/>
                <w:bCs/>
                <w:color w:val="000000"/>
                <w:sz w:val="24"/>
                <w:szCs w:val="24"/>
                <w:lang w:eastAsia="zh-CN"/>
              </w:rPr>
              <w:t>根</w:t>
            </w:r>
          </w:p>
        </w:tc>
        <w:tc>
          <w:tcPr>
            <w:tcW w:w="4598" w:type="dxa"/>
            <w:tcBorders>
              <w:top w:val="nil"/>
              <w:left w:val="nil"/>
              <w:bottom w:val="nil"/>
              <w:right w:val="single" w:color="auto" w:sz="6" w:space="0"/>
            </w:tcBorders>
            <w:shd w:val="clear" w:color="auto" w:fill="FDFAF5"/>
            <w:tcMar>
              <w:left w:w="105" w:type="dxa"/>
              <w:right w:w="105" w:type="dxa"/>
            </w:tcMar>
            <w:vAlign w:val="top"/>
          </w:tcPr>
          <w:p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仿宋_GB2312" w:eastAsia="仿宋_GB2312" w:cs="Times New Roman"/>
                <w:color w:val="FF0000"/>
                <w:kern w:val="2"/>
              </w:rPr>
            </w:pPr>
            <w:r>
              <w:rPr>
                <w:rFonts w:hint="eastAsia" w:ascii="宋体"/>
                <w:color w:val="000000"/>
                <w:sz w:val="24"/>
                <w:szCs w:val="24"/>
                <w:lang w:eastAsia="zh-CN"/>
              </w:rPr>
              <w:t>材质：白蜡杆；规格：</w:t>
            </w:r>
            <w:r>
              <w:rPr>
                <w:rFonts w:hint="eastAsia" w:ascii="宋体"/>
                <w:color w:val="000000"/>
                <w:sz w:val="24"/>
                <w:szCs w:val="24"/>
                <w:lang w:val="en-US" w:eastAsia="zh-CN"/>
              </w:rPr>
              <w:t>175cm；符合训练、表演使用‘’</w:t>
            </w:r>
          </w:p>
        </w:tc>
      </w:tr>
    </w:tbl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、项目预算上限：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5800</w:t>
      </w:r>
      <w:bookmarkStart w:id="0" w:name="_GoBack"/>
      <w:bookmarkEnd w:id="0"/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、合格的供应商应具备公告中列明的所有资格要求。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、符合条件的，均可在自愿遵守本询价采购要求的前提下进行报价，并要求被询价的供应商一次性报出不得更改的价格。对于不符合以上要求的供应商所递交的报价文件，恕不接受。</w:t>
      </w:r>
    </w:p>
    <w:p>
      <w:pPr>
        <w:pStyle w:val="6"/>
        <w:widowControl/>
        <w:spacing w:beforeAutospacing="0" w:afterAutospacing="0" w:line="450" w:lineRule="atLeast"/>
        <w:rPr>
          <w:rFonts w:ascii="宋体" w:cs="Times New Roman"/>
          <w:color w:val="000000"/>
          <w:shd w:val="clear" w:color="auto" w:fill="FDFAF5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、采购方式：询价采购。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本次询价为整体采购，询价响应供应商报价时须写明单价及总价、产品的详细配置参数，投标报价包含货物制造、运输、安装调试、售后服务及技术培训等交付采购人使用前所有可能发生的费用，包含操作人员培训、税收以及售后服务等费用，定标后不再增补任何费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9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、交货期：中标后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天内供货完毕交付采购人使用。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、供货地点：广州市少年宫内采购人指定的地点。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、报价方必须提供产品的质量保证说明及售后服务承诺。</w:t>
      </w:r>
    </w:p>
    <w:p>
      <w:pPr>
        <w:pStyle w:val="6"/>
        <w:widowControl/>
        <w:spacing w:beforeAutospacing="0" w:afterAutospacing="0" w:line="450" w:lineRule="atLeast"/>
        <w:rPr>
          <w:rFonts w:hint="eastAsia" w:ascii="Times New Roman" w:hAnsi="仿宋_GB2312" w:eastAsia="仿宋_GB2312" w:cs="仿宋_GB2312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货物安装所需的配件或附加件，在合同签订前由成交供应商提交具体清单供采购单位确认。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、采购方在确定成交供应商后有权对成交产品的款式规格做适当调整。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、售后服务：本批采购要求自交付使用验收合格之日起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30日内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免费更换或维修，询价响应供应商可提供更长的保修期限。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ascii="Times New Roman" w:hAnsi="仿宋_GB2312" w:eastAsia="仿宋_GB2312" w:cs="Times New Roman"/>
          <w:kern w:val="2"/>
          <w:sz w:val="32"/>
          <w:szCs w:val="32"/>
        </w:rPr>
        <w:t>14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、报价方不得虚报各项技术指标，所供货物若不能符合技术要求，成交供应商必须接受全额退还货款，并承担由此给采购单位造成的</w:t>
      </w:r>
      <w:r>
        <w:fldChar w:fldCharType="begin"/>
      </w:r>
      <w:r>
        <w:instrText xml:space="preserve"> HYPERLINK "http://www.lwlm.com/Economy/" \t "http://www.lwlm.com/zixunxin/201211/_blank" </w:instrText>
      </w:r>
      <w:r>
        <w:fldChar w:fldCharType="separate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经济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fldChar w:fldCharType="end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损失。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15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、评审、定标原则：在所有的询价文件符合或高于询价采购文件各项要求的情况下，报价最低者为成交供应商；在此基础上报价若相同的，以售后服务承诺最优者为成交供应商。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、验收方法及标准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）、验收依据：询价通知书、询价报价、询价响应文件、厂家货物技术标准说明及国家有关的质量标准规定，均为验收依据。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）、货物验收：货物运抵采购人处后由双方对照采购清单及技术要求进行验收。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、出现下列情况之一者，投标文件无效，作为废标处理：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）未提供营业执照有效复印件（加盖投标企业公章）。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）询价响应文件字迹模糊不清（包括提交的各类复印件、图纸）。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3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）询价响应内容、技术标准、售后服务没有实质性响应询价文件要求。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（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4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）未提供询价响应文件、报价一览表、售后服务体系说明及售后服务承诺。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br w:type="textWrapping"/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、询价项目报价文件提交的时间及地点：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时间：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2017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年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6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Times New Roman"/>
          <w:kern w:val="2"/>
          <w:sz w:val="32"/>
          <w:szCs w:val="32"/>
          <w:lang w:val="en-US" w:eastAsia="zh-CN"/>
        </w:rPr>
        <w:t>8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日下午15时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00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分，逾时作自动放弃。</w:t>
      </w:r>
    </w:p>
    <w:p>
      <w:pPr>
        <w:pStyle w:val="6"/>
        <w:widowControl/>
        <w:spacing w:beforeAutospacing="0" w:afterAutospacing="0" w:line="450" w:lineRule="atLeast"/>
        <w:rPr>
          <w:rFonts w:ascii="Times New Roman" w:hAnsi="仿宋_GB2312" w:eastAsia="仿宋_GB2312" w:cs="Times New Roman"/>
          <w:kern w:val="2"/>
          <w:sz w:val="32"/>
          <w:szCs w:val="32"/>
        </w:r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地点：广州市越秀区东风西路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167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号广州市少年宫体育楼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2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楼。</w:t>
      </w:r>
    </w:p>
    <w:p>
      <w:pPr>
        <w:pStyle w:val="6"/>
        <w:widowControl/>
        <w:spacing w:beforeAutospacing="0" w:afterAutospacing="0" w:line="450" w:lineRule="atLeast"/>
        <w:rPr>
          <w:rFonts w:hint="eastAsia"/>
          <w:b/>
          <w:sz w:val="32"/>
          <w:szCs w:val="32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项目咨询电话：</w:t>
      </w:r>
      <w:r>
        <w:rPr>
          <w:rFonts w:ascii="Times New Roman" w:hAnsi="仿宋_GB2312" w:eastAsia="仿宋_GB2312" w:cs="Times New Roman"/>
          <w:kern w:val="2"/>
          <w:sz w:val="32"/>
          <w:szCs w:val="32"/>
        </w:rPr>
        <w:t>020-81363929  </w:t>
      </w:r>
      <w:r>
        <w:rPr>
          <w:rFonts w:hint="eastAsia" w:ascii="Times New Roman" w:hAnsi="仿宋_GB2312" w:eastAsia="仿宋_GB2312" w:cs="仿宋_GB2312"/>
          <w:kern w:val="2"/>
          <w:sz w:val="32"/>
          <w:szCs w:val="32"/>
        </w:rPr>
        <w:t>联系人：李老师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otum">
    <w:altName w:val="Malgun Gothic"/>
    <w:panose1 w:val="020B0600000101010101"/>
    <w:charset w:val="81"/>
    <w:family w:val="swiss"/>
    <w:pitch w:val="default"/>
    <w:sig w:usb0="00000000" w:usb1="00000000" w:usb2="00000030" w:usb3="00000000" w:csb0="4008009F" w:csb1="DFD70000"/>
  </w:font>
  <w:font w:name="BatangChe">
    <w:altName w:val="Malgun Gothic"/>
    <w:panose1 w:val="02030609000101010101"/>
    <w:charset w:val="81"/>
    <w:family w:val="modern"/>
    <w:pitch w:val="default"/>
    <w:sig w:usb0="00000000" w:usb1="00000000" w:usb2="00000030" w:usb3="00000000" w:csb0="4008009F" w:csb1="DFD70000"/>
  </w:font>
  <w:font w:name="方正魏碑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D6D"/>
    <w:rsid w:val="009122E8"/>
    <w:rsid w:val="009306AC"/>
    <w:rsid w:val="009D4505"/>
    <w:rsid w:val="00A714C8"/>
    <w:rsid w:val="00DE09B2"/>
    <w:rsid w:val="00EC4D6D"/>
    <w:rsid w:val="00FB7666"/>
    <w:rsid w:val="0B3D05D7"/>
    <w:rsid w:val="0F8E55F6"/>
    <w:rsid w:val="14CC620D"/>
    <w:rsid w:val="16B23764"/>
    <w:rsid w:val="22D4459A"/>
    <w:rsid w:val="24E077D4"/>
    <w:rsid w:val="25FF473A"/>
    <w:rsid w:val="2B616232"/>
    <w:rsid w:val="44E50B70"/>
    <w:rsid w:val="50810DA1"/>
    <w:rsid w:val="555A5056"/>
    <w:rsid w:val="633062A7"/>
    <w:rsid w:val="63DD7A9B"/>
    <w:rsid w:val="67866916"/>
    <w:rsid w:val="73BF0663"/>
    <w:rsid w:val="77AA6D34"/>
    <w:rsid w:val="7C873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link w:val="11"/>
    <w:unhideWhenUsed/>
    <w:uiPriority w:val="99"/>
    <w:rPr>
      <w:b/>
      <w:bCs/>
    </w:rPr>
  </w:style>
  <w:style w:type="paragraph" w:styleId="3">
    <w:name w:val="annotation text"/>
    <w:basedOn w:val="1"/>
    <w:link w:val="10"/>
    <w:unhideWhenUsed/>
    <w:qFormat/>
    <w:uiPriority w:val="99"/>
    <w:pPr>
      <w:jc w:val="left"/>
    </w:pPr>
  </w:style>
  <w:style w:type="paragraph" w:styleId="4">
    <w:name w:val="Plain Text"/>
    <w:basedOn w:val="1"/>
    <w:unhideWhenUsed/>
    <w:uiPriority w:val="99"/>
    <w:pPr>
      <w:widowControl w:val="0"/>
      <w:jc w:val="both"/>
    </w:pPr>
    <w:rPr>
      <w:rFonts w:ascii="宋体" w:hAnsi="Courier New"/>
      <w:kern w:val="2"/>
    </w:rPr>
  </w:style>
  <w:style w:type="paragraph" w:styleId="5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character" w:styleId="8">
    <w:name w:val="annotation reference"/>
    <w:basedOn w:val="7"/>
    <w:unhideWhenUsed/>
    <w:qFormat/>
    <w:uiPriority w:val="99"/>
    <w:rPr>
      <w:sz w:val="21"/>
      <w:szCs w:val="21"/>
    </w:rPr>
  </w:style>
  <w:style w:type="character" w:customStyle="1" w:styleId="10">
    <w:name w:val="批注文字 Char"/>
    <w:basedOn w:val="7"/>
    <w:link w:val="3"/>
    <w:semiHidden/>
    <w:uiPriority w:val="99"/>
    <w:rPr>
      <w:rFonts w:ascii="Calibri" w:hAnsi="Calibri" w:eastAsia="宋体" w:cs="Calibri"/>
      <w:szCs w:val="21"/>
    </w:rPr>
  </w:style>
  <w:style w:type="character" w:customStyle="1" w:styleId="11">
    <w:name w:val="批注主题 Char"/>
    <w:basedOn w:val="10"/>
    <w:link w:val="2"/>
    <w:semiHidden/>
    <w:qFormat/>
    <w:uiPriority w:val="99"/>
    <w:rPr>
      <w:b/>
      <w:bCs/>
    </w:rPr>
  </w:style>
  <w:style w:type="character" w:customStyle="1" w:styleId="12">
    <w:name w:val="批注框文本 Char"/>
    <w:basedOn w:val="7"/>
    <w:link w:val="5"/>
    <w:semiHidden/>
    <w:qFormat/>
    <w:uiPriority w:val="99"/>
    <w:rPr>
      <w:rFonts w:ascii="Calibri" w:hAnsi="Calibri" w:eastAsia="宋体" w:cs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200</Words>
  <Characters>1143</Characters>
  <Lines>9</Lines>
  <Paragraphs>2</Paragraphs>
  <ScaleCrop>false</ScaleCrop>
  <LinksUpToDate>false</LinksUpToDate>
  <CharactersWithSpaces>1341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2017-06-15T15:25:00Z</dcterms:created>
  <dc:creator>admin</dc:creator>
  <cp:lastModifiedBy>zong</cp:lastModifiedBy>
  <dcterms:modified xsi:type="dcterms:W3CDTF">2017-07-26T11:32:21Z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2052-10.1.0.6660</vt:lpwstr>
  </property>
</Properties>
</file>