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60" w:lineRule="exact"/>
        <w:ind w:left="0" w:leftChars="0" w:right="640" w:firstLine="0" w:firstLineChars="0"/>
        <w:rPr>
          <w:rFonts w:ascii="Times New Roman" w:hAnsi="仿宋_GB2312" w:eastAsia="仿宋_GB2312" w:cs="Times New Roman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本单位就广州市少年宫采购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暑假“小小工程师”科技课程材料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KJ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B-2017-001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暑假“小小工程师”科技课程材料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tbl>
      <w:tblPr>
        <w:tblStyle w:val="10"/>
        <w:tblW w:w="8934" w:type="dxa"/>
        <w:tblCellSpacing w:w="0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9"/>
        <w:gridCol w:w="1550"/>
        <w:gridCol w:w="1822"/>
        <w:gridCol w:w="1328"/>
        <w:gridCol w:w="1538"/>
        <w:gridCol w:w="937"/>
      </w:tblGrid>
      <w:tr>
        <w:tblPrEx>
          <w:tblLayout w:type="fixed"/>
        </w:tblPrEx>
        <w:trPr>
          <w:tblCellSpacing w:w="0" w:type="dxa"/>
        </w:trPr>
        <w:tc>
          <w:tcPr>
            <w:tcW w:w="17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18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  <w:tc>
          <w:tcPr>
            <w:tcW w:w="13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单价</w:t>
            </w:r>
            <w:r>
              <w:rPr>
                <w:rFonts w:ascii="Times New Roman" w:hAnsi="仿宋_GB2312" w:eastAsia="仿宋_GB2312" w:cs="Times New Roman"/>
                <w:kern w:val="2"/>
              </w:rPr>
              <w:t>(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元</w:t>
            </w:r>
            <w:r>
              <w:rPr>
                <w:rFonts w:ascii="Times New Roman" w:hAnsi="仿宋_GB2312" w:eastAsia="仿宋_GB2312" w:cs="Times New Roman"/>
                <w:kern w:val="2"/>
              </w:rPr>
              <w:t>)</w:t>
            </w:r>
          </w:p>
        </w:tc>
        <w:tc>
          <w:tcPr>
            <w:tcW w:w="153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总价（元）</w:t>
            </w:r>
          </w:p>
        </w:tc>
        <w:tc>
          <w:tcPr>
            <w:tcW w:w="9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Times New Roman"/>
                <w:kern w:val="2"/>
                <w:lang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“小小工程师”课程材料包1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41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套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Times New Roman"/>
                <w:kern w:val="2"/>
                <w:lang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套装，包含导电灯塔、停车场升降机、圈圈过山车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“小小工程师”课程材料包2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41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套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套装，包含梁式结构桥、荷兰风车、桥的魔力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“小小工程师”课程材料包3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41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套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套装，包含悬浮飞船、高光台灯、机械猫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  <w:lang w:val="en-US" w:eastAsia="zh-CN"/>
              </w:rPr>
              <w:t>“小小工程师”课程材料包4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41</w:t>
            </w:r>
            <w:r>
              <w:rPr>
                <w:rFonts w:hint="eastAsia" w:ascii="Times New Roman" w:hAnsi="仿宋_GB2312" w:eastAsia="仿宋_GB2312" w:cs="仿宋_GB2312"/>
                <w:kern w:val="2"/>
              </w:rPr>
              <w:t>套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套装，包含城市交通港、风力计、直升机指挥中心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5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合计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</w:pPr>
            <w:r>
              <w:rPr>
                <w:rFonts w:hint="eastAsia" w:ascii="Times New Roman" w:hAnsi="仿宋_GB2312" w:eastAsia="仿宋_GB2312" w:cs="Times New Roman"/>
                <w:kern w:val="2"/>
                <w:lang w:val="en-US" w:eastAsia="zh-CN"/>
              </w:rPr>
              <w:t>164套</w:t>
            </w:r>
          </w:p>
        </w:tc>
        <w:tc>
          <w:tcPr>
            <w:tcW w:w="18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</w:p>
        </w:tc>
      </w:tr>
    </w:tbl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8979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年免费保修。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24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日上午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2号楼6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科技部601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4856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刘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p>
      <w:pPr>
        <w:pStyle w:val="6"/>
        <w:widowControl/>
        <w:spacing w:beforeAutospacing="0" w:afterAutospacing="0" w:line="450" w:lineRule="atLeast"/>
        <w:rPr>
          <w:rFonts w:cs="Times New Roman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page"/>
      </w:r>
    </w:p>
    <w:p>
      <w:pPr>
        <w:pStyle w:val="2"/>
        <w:spacing w:line="480" w:lineRule="exact"/>
        <w:ind w:left="4700" w:leftChars="2238"/>
        <w:rPr>
          <w:rFonts w:cs="Times New Roman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60723"/>
    <w:rsid w:val="00032211"/>
    <w:rsid w:val="00066BC2"/>
    <w:rsid w:val="00190616"/>
    <w:rsid w:val="001A1C92"/>
    <w:rsid w:val="002B0A49"/>
    <w:rsid w:val="00360E7C"/>
    <w:rsid w:val="003B5735"/>
    <w:rsid w:val="00463B65"/>
    <w:rsid w:val="004D5441"/>
    <w:rsid w:val="00577C09"/>
    <w:rsid w:val="005835BF"/>
    <w:rsid w:val="005E6154"/>
    <w:rsid w:val="00611ABA"/>
    <w:rsid w:val="00656056"/>
    <w:rsid w:val="008F05E9"/>
    <w:rsid w:val="009903F5"/>
    <w:rsid w:val="00A053A7"/>
    <w:rsid w:val="00A560E7"/>
    <w:rsid w:val="00A90ACC"/>
    <w:rsid w:val="00C6215C"/>
    <w:rsid w:val="00D76476"/>
    <w:rsid w:val="00EE21B5"/>
    <w:rsid w:val="00EF4504"/>
    <w:rsid w:val="00F15523"/>
    <w:rsid w:val="00F502CF"/>
    <w:rsid w:val="00F92E00"/>
    <w:rsid w:val="047B39AD"/>
    <w:rsid w:val="05117FAD"/>
    <w:rsid w:val="05331173"/>
    <w:rsid w:val="08AE00D8"/>
    <w:rsid w:val="08D101EC"/>
    <w:rsid w:val="097F3D01"/>
    <w:rsid w:val="0CA06684"/>
    <w:rsid w:val="0E5E440D"/>
    <w:rsid w:val="14E1327C"/>
    <w:rsid w:val="14FA5F5E"/>
    <w:rsid w:val="187B4459"/>
    <w:rsid w:val="18D60723"/>
    <w:rsid w:val="1AA54F23"/>
    <w:rsid w:val="1DBE4F96"/>
    <w:rsid w:val="1FC405B7"/>
    <w:rsid w:val="203C67CE"/>
    <w:rsid w:val="20BA33AF"/>
    <w:rsid w:val="214F60EA"/>
    <w:rsid w:val="215B25A0"/>
    <w:rsid w:val="26A3747F"/>
    <w:rsid w:val="27E87DBE"/>
    <w:rsid w:val="2BEF6535"/>
    <w:rsid w:val="30C52091"/>
    <w:rsid w:val="355973AB"/>
    <w:rsid w:val="37AB0C33"/>
    <w:rsid w:val="3A971F71"/>
    <w:rsid w:val="409858DA"/>
    <w:rsid w:val="43F81D88"/>
    <w:rsid w:val="45EE0BA7"/>
    <w:rsid w:val="58E6245F"/>
    <w:rsid w:val="5A5B3128"/>
    <w:rsid w:val="66E516DA"/>
    <w:rsid w:val="6A5978DC"/>
    <w:rsid w:val="6C534959"/>
    <w:rsid w:val="70837526"/>
    <w:rsid w:val="7821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Plain Text Char"/>
    <w:basedOn w:val="7"/>
    <w:link w:val="2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character" w:customStyle="1" w:styleId="16">
    <w:name w:val="Date Char"/>
    <w:basedOn w:val="7"/>
    <w:link w:val="3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HTML Preformatted Char"/>
    <w:basedOn w:val="7"/>
    <w:link w:val="5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12</Pages>
  <Words>632</Words>
  <Characters>3604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2017-06-01T10:01:00Z</dcterms:created>
  <dc:creator>pzf</dc:creator>
  <cp:lastModifiedBy>zong</cp:lastModifiedBy>
  <cp:lastPrinted>2017-06-18T07:17:00Z</cp:lastPrinted>
  <dcterms:modified xsi:type="dcterms:W3CDTF">2017-06-21T01:24:44Z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