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widowControl/>
        <w:spacing w:beforeAutospacing="false" w:afterAutospacing="false" w:lineRule="atLeast" w:line="450"/>
        <w:jc w:val="center"/>
        <w:rPr>
          <w:rFonts w:ascii="方正小标宋简体" w:cs="Times New Roman" w:eastAsia="方正小标宋简体" w:hAnsi="方正小标宋简体"/>
          <w:kern w:val="2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kern w:val="2"/>
          <w:sz w:val="44"/>
          <w:szCs w:val="44"/>
        </w:rPr>
        <w:t>询价通知书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各单位：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 xml:space="preserve">     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本单位就广州市少年宫采购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武术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演出服装的网上询价项目进行询价，请合格的供应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商予以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报价。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1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、项目编号：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GZSSNG-WSXJ-TYB-2017-00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2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、项目名称：广州市少年宫采购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武术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演出服装的网上询价项目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3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、项目内容：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7"/>
        <w:gridCol w:w="1701"/>
        <w:gridCol w:w="4598"/>
      </w:tblGrid>
      <w:tr>
        <w:trPr>
          <w:tblCellSpacing w:w="0" w:type="dxa"/>
        </w:trPr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仿宋_GB2312" w:eastAsia="仿宋_GB2312" w:hAnsi="仿宋_GB2312" w:hint="eastAsia"/>
                <w:kern w:val="2"/>
              </w:rPr>
              <w:t>项目名称</w:t>
            </w:r>
          </w:p>
        </w:tc>
        <w:tc>
          <w:tcPr>
            <w:tcW w:w="9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仿宋_GB2312" w:eastAsia="仿宋_GB2312" w:hAnsi="仿宋_GB2312" w:hint="eastAsia"/>
                <w:kern w:val="2"/>
              </w:rPr>
              <w:t>数量及单位</w:t>
            </w:r>
          </w:p>
        </w:tc>
        <w:tc>
          <w:tcPr>
            <w:tcW w:w="2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仿宋_GB2312" w:eastAsia="仿宋_GB2312" w:hAnsi="仿宋_GB2312" w:hint="eastAsia"/>
                <w:kern w:val="2"/>
              </w:rPr>
              <w:t>规格技术要求</w:t>
            </w:r>
          </w:p>
        </w:tc>
      </w:tr>
      <w:tr>
        <w:tblPrEx/>
        <w:trPr>
          <w:tblCellSpacing w:w="0" w:type="dxa"/>
        </w:trPr>
        <w:tc>
          <w:tcPr>
            <w:tcW w:w="1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仿宋_GB2312" w:eastAsia="仿宋_GB2312" w:hAnsi="仿宋_GB2312" w:hint="eastAsia"/>
                <w:kern w:val="2"/>
              </w:rPr>
              <w:t>武术</w:t>
            </w:r>
            <w:r>
              <w:rPr>
                <w:rFonts w:ascii="Times New Roman" w:cs="仿宋_GB2312" w:eastAsia="仿宋_GB2312" w:hAnsi="仿宋_GB2312" w:hint="eastAsia"/>
                <w:kern w:val="2"/>
              </w:rPr>
              <w:t>演出服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Times New Roman" w:eastAsia="仿宋_GB2312" w:hAnsi="仿宋_GB2312" w:hint="eastAsia"/>
                <w:kern w:val="2"/>
              </w:rPr>
              <w:t>50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套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Times New Roman" w:eastAsia="仿宋_GB2312" w:hAnsi="仿宋_GB2312" w:hint="eastAsia"/>
                <w:kern w:val="2"/>
              </w:rPr>
              <w:t>面料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: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拉架牛奶丝</w:t>
            </w:r>
          </w:p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kern w:val="2"/>
              </w:rPr>
            </w:pPr>
            <w:r>
              <w:rPr>
                <w:rFonts w:ascii="Times New Roman" w:cs="Times New Roman" w:eastAsia="仿宋_GB2312" w:hAnsi="仿宋_GB2312" w:hint="eastAsia"/>
                <w:kern w:val="2"/>
              </w:rPr>
              <w:t>面料成份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: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91%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涤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、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9%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氨纶</w:t>
            </w:r>
          </w:p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 w:hint="eastAsia"/>
                <w:kern w:val="2"/>
              </w:rPr>
            </w:pPr>
            <w:r>
              <w:rPr>
                <w:rFonts w:ascii="Times New Roman" w:cs="Times New Roman" w:eastAsia="仿宋_GB2312" w:hAnsi="仿宋_GB2312" w:hint="eastAsia"/>
                <w:kern w:val="2"/>
              </w:rPr>
              <w:t>尺码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: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按需定制</w:t>
            </w:r>
            <w:r>
              <w:rPr>
                <w:rFonts w:ascii="Times New Roman" w:cs="Times New Roman" w:eastAsia="仿宋_GB2312" w:hAnsi="仿宋_GB2312" w:hint="eastAsia"/>
                <w:kern w:val="2"/>
              </w:rPr>
              <w:t>。</w:t>
            </w:r>
          </w:p>
          <w:p>
            <w:pPr>
              <w:pStyle w:val="style94"/>
              <w:widowControl/>
              <w:spacing w:beforeAutospacing="false" w:afterAutospacing="false" w:lineRule="atLeast" w:line="450"/>
              <w:rPr>
                <w:rFonts w:ascii="Times New Roman" w:cs="Times New Roman" w:eastAsia="仿宋_GB2312" w:hAnsi="仿宋_GB2312"/>
                <w:color w:val="ff0000"/>
                <w:kern w:val="2"/>
              </w:rPr>
            </w:pPr>
            <w:r>
              <w:rPr>
                <w:rFonts w:ascii="Times New Roman" w:cs="Times New Roman" w:eastAsia="仿宋_GB2312" w:hAnsi="仿宋_GB2312" w:hint="eastAsia"/>
                <w:color w:val="ff0000"/>
                <w:kern w:val="2"/>
                <w:lang w:eastAsia="zh-CN"/>
              </w:rPr>
              <w:t>颜色款式：按需定制</w:t>
            </w:r>
          </w:p>
        </w:tc>
      </w:tr>
    </w:tbl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4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、项目预算上限：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25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000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元。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5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、合格的供应商应具备公告中列明的所有资格要求。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6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style94"/>
        <w:widowControl/>
        <w:spacing w:beforeAutospacing="false" w:afterAutospacing="false" w:lineRule="atLeast" w:line="450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7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、采购方式：询价采购。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仿宋_GB2312" w:eastAsia="仿宋_GB2312" w:hAnsi="仿宋_GB2312" w:hint="eastAsia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8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9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、交货期：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中标后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20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天内供货完毕交付采购人使用。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 xml:space="preserve"> 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10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11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、报价方必须提供产品的质量保证说明及售后服务承诺。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仿宋_GB2312" w:eastAsia="仿宋_GB2312" w:hAnsi="仿宋_GB2312"/>
          <w:kern w:val="2"/>
          <w:sz w:val="32"/>
          <w:szCs w:val="32"/>
        </w:rPr>
      </w:pP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货物安装所需的配件或附加件，在合同签订前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由成交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供应商提交具体清单供采购单位确认。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13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、售后服务：本批采购要求自交付使用验收合格之日起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30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日内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免费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更换或维修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，询价响应供应商可提供更长的保修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期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限。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Times New Roman" w:eastAsia="仿宋_GB2312" w:hAnsi="仿宋_GB2312"/>
          <w:kern w:val="2"/>
          <w:sz w:val="32"/>
          <w:szCs w:val="32"/>
        </w:rPr>
        <w:t>14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rPr/>
        <w:fldChar w:fldCharType="begin"/>
      </w:r>
      <w:r>
        <w:instrText xml:space="preserve"> HYPERLINK "http://www.lwlm.com/Economy/" \t "http://www.lwlm.com/zixunxin/201211/_blank" </w:instrText>
      </w:r>
      <w:r>
        <w:rPr/>
        <w:fldChar w:fldCharType="separate"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经济</w:t>
      </w:r>
      <w:r>
        <w:rPr/>
        <w:fldChar w:fldCharType="end"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损失。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15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若相同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的，以售后服务承诺最优者为成交供应商。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16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、验收方法及标准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17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、出现下列情况之一者，投标文件无效，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作为废标处理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：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3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）询价响应内容、技术标准、售后服务没有实质性响应询价文件要求。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（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4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br/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18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、询价项目报价文件提交的时间及地点：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时间：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2017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年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6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月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</w:rPr>
        <w:t>2</w:t>
      </w:r>
      <w:r>
        <w:rPr>
          <w:rFonts w:ascii="Times New Roman" w:cs="Times New Roman" w:eastAsia="仿宋_GB2312" w:hAnsi="仿宋_GB2312" w:hint="eastAsia"/>
          <w:kern w:val="2"/>
          <w:sz w:val="32"/>
          <w:szCs w:val="32"/>
          <w:lang w:eastAsia="zh-CN"/>
        </w:rPr>
        <w:t>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日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下午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15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时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00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分，逾时作自动放弃。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167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号广州市少年宫体育楼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2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楼。</w:t>
      </w:r>
    </w:p>
    <w:p>
      <w:pPr>
        <w:pStyle w:val="style94"/>
        <w:widowControl/>
        <w:spacing w:beforeAutospacing="false" w:afterAutospacing="false" w:lineRule="atLeast" w:line="450"/>
        <w:rPr>
          <w:rFonts w:ascii="Times New Roman" w:cs="Times New Roman" w:eastAsia="仿宋_GB2312" w:hAnsi="仿宋_GB2312"/>
          <w:kern w:val="2"/>
          <w:sz w:val="32"/>
          <w:szCs w:val="32"/>
        </w:rPr>
      </w:pP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项目咨询电话：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020-81363929</w:t>
      </w:r>
      <w:r>
        <w:rPr>
          <w:rFonts w:ascii="Times New Roman" w:cs="Times New Roman" w:eastAsia="仿宋_GB2312" w:hAnsi="仿宋_GB2312"/>
          <w:kern w:val="2"/>
          <w:sz w:val="32"/>
          <w:szCs w:val="32"/>
        </w:rPr>
        <w:t>  </w:t>
      </w:r>
      <w:r>
        <w:rPr>
          <w:rFonts w:ascii="Times New Roman" w:cs="仿宋_GB2312" w:eastAsia="仿宋_GB2312" w:hAnsi="仿宋_GB2312" w:hint="eastAsia"/>
          <w:kern w:val="2"/>
          <w:sz w:val="32"/>
          <w:szCs w:val="32"/>
        </w:rPr>
        <w:t>联系人：李老师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eastAsia="宋体" w:hAnsi="Calibri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Autospacing="true" w:afterAutospacing="true"/>
      <w:jc w:val="left"/>
    </w:pPr>
    <w:rPr>
      <w:kern w:val="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097"/>
    <w:uiPriority w:val="99"/>
    <w:pPr>
      <w:jc w:val="left"/>
    </w:pPr>
    <w:rPr/>
  </w:style>
  <w:style w:type="character" w:customStyle="1" w:styleId="style4097">
    <w:name w:val="批注文字 Char"/>
    <w:basedOn w:val="style65"/>
    <w:next w:val="style4097"/>
    <w:link w:val="style30"/>
    <w:uiPriority w:val="99"/>
    <w:rPr>
      <w:rFonts w:ascii="Calibri" w:cs="Calibri" w:eastAsia="宋体" w:hAnsi="Calibri"/>
      <w:szCs w:val="21"/>
    </w:rPr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批注主题 Char"/>
    <w:basedOn w:val="style4097"/>
    <w:next w:val="style4098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Calibri" w:cs="Calibri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100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uiPriority w:val="99"/>
    <w:rPr>
      <w:rFonts w:ascii="Calibri" w:cs="Calibri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uiPriority w:val="99"/>
    <w:rPr>
      <w:rFonts w:ascii="Calibri" w:cs="Calibri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1082</Words>
  <Pages>3</Pages>
  <Characters>1144</Characters>
  <Application>WPS Office</Application>
  <DocSecurity>0</DocSecurity>
  <Paragraphs>30</Paragraphs>
  <ScaleCrop>false</ScaleCrop>
  <LinksUpToDate>false</LinksUpToDate>
  <CharactersWithSpaces>1166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2017-06-15T15:25:00Z</dcterms:created>
  <dc:creator>admin</dc:creator>
  <lastModifiedBy>MI 5s Plus</lastModifiedBy>
  <dcterms:modified xsi:type="dcterms:W3CDTF">2017-06-17T06:49:51Z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